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37A" w:rsidRPr="0016437A" w:rsidRDefault="0016437A" w:rsidP="0016437A">
      <w:pPr>
        <w:widowControl/>
        <w:spacing w:line="360" w:lineRule="exact"/>
        <w:jc w:val="center"/>
        <w:rPr>
          <w:rFonts w:ascii="Times New Roman" w:eastAsia="仿宋_GB2312" w:hAnsi="Times New Roman" w:cs="Times New Roman"/>
          <w:b/>
          <w:color w:val="333333"/>
          <w:kern w:val="0"/>
          <w:sz w:val="28"/>
          <w:szCs w:val="28"/>
        </w:rPr>
      </w:pPr>
      <w:r w:rsidRPr="0016437A">
        <w:rPr>
          <w:rFonts w:ascii="Times New Roman" w:eastAsia="仿宋_GB2312" w:hAnsi="Times New Roman" w:cs="Times New Roman" w:hint="eastAsia"/>
          <w:b/>
          <w:color w:val="333333"/>
          <w:kern w:val="0"/>
          <w:sz w:val="28"/>
          <w:szCs w:val="28"/>
        </w:rPr>
        <w:t>江西师范大学文学院接收</w:t>
      </w:r>
      <w:r w:rsidRPr="0016437A">
        <w:rPr>
          <w:rFonts w:ascii="Times New Roman" w:eastAsia="仿宋_GB2312" w:hAnsi="Times New Roman" w:cs="Times New Roman" w:hint="eastAsia"/>
          <w:b/>
          <w:color w:val="333333"/>
          <w:kern w:val="0"/>
          <w:sz w:val="28"/>
          <w:szCs w:val="28"/>
        </w:rPr>
        <w:t>20</w:t>
      </w:r>
      <w:r w:rsidR="007D4130">
        <w:rPr>
          <w:rFonts w:ascii="Times New Roman" w:eastAsia="仿宋_GB2312" w:hAnsi="Times New Roman" w:cs="Times New Roman" w:hint="eastAsia"/>
          <w:b/>
          <w:color w:val="333333"/>
          <w:kern w:val="0"/>
          <w:sz w:val="28"/>
          <w:szCs w:val="28"/>
        </w:rPr>
        <w:t>20</w:t>
      </w:r>
      <w:r w:rsidRPr="0016437A">
        <w:rPr>
          <w:rFonts w:ascii="Times New Roman" w:eastAsia="仿宋_GB2312" w:hAnsi="Times New Roman" w:cs="Times New Roman" w:hint="eastAsia"/>
          <w:b/>
          <w:color w:val="333333"/>
          <w:kern w:val="0"/>
          <w:sz w:val="28"/>
          <w:szCs w:val="28"/>
        </w:rPr>
        <w:t>年推免研究生实施办法</w:t>
      </w:r>
    </w:p>
    <w:p w:rsidR="0016437A" w:rsidRPr="0016437A" w:rsidRDefault="0016437A" w:rsidP="0016437A">
      <w:pPr>
        <w:widowControl/>
        <w:spacing w:line="360" w:lineRule="exact"/>
        <w:jc w:val="center"/>
        <w:rPr>
          <w:rFonts w:ascii="仿宋_GB2312" w:eastAsia="仿宋_GB2312" w:hAnsi="宋体" w:cs="宋体"/>
          <w:color w:val="333333"/>
          <w:kern w:val="0"/>
          <w:sz w:val="28"/>
          <w:szCs w:val="28"/>
        </w:rPr>
      </w:pPr>
    </w:p>
    <w:p w:rsidR="0016437A" w:rsidRPr="0016437A" w:rsidRDefault="0016437A" w:rsidP="0016437A">
      <w:pPr>
        <w:widowControl/>
        <w:adjustRightInd w:val="0"/>
        <w:snapToGrid w:val="0"/>
        <w:spacing w:line="480" w:lineRule="atLeast"/>
        <w:ind w:left="720" w:hanging="720"/>
        <w:jc w:val="left"/>
        <w:rPr>
          <w:rFonts w:asciiTheme="majorEastAsia" w:eastAsiaTheme="majorEastAsia" w:hAnsiTheme="majorEastAsia" w:cs="Helvetica"/>
          <w:color w:val="333333"/>
          <w:kern w:val="0"/>
          <w:sz w:val="28"/>
          <w:szCs w:val="28"/>
        </w:rPr>
      </w:pPr>
      <w:r w:rsidRPr="0016437A">
        <w:rPr>
          <w:rFonts w:asciiTheme="majorEastAsia" w:eastAsiaTheme="majorEastAsia" w:hAnsiTheme="majorEastAsia" w:cstheme="majorEastAsia" w:hint="eastAsia"/>
          <w:color w:val="333333"/>
          <w:kern w:val="0"/>
          <w:sz w:val="28"/>
          <w:szCs w:val="28"/>
        </w:rPr>
        <w:t>一、</w:t>
      </w:r>
      <w:r w:rsidRPr="0016437A">
        <w:rPr>
          <w:rFonts w:ascii="Times New Roman" w:eastAsiaTheme="majorEastAsia" w:hAnsi="Times New Roman" w:cs="Times New Roman"/>
          <w:color w:val="333333"/>
          <w:kern w:val="0"/>
          <w:sz w:val="14"/>
          <w:szCs w:val="14"/>
        </w:rPr>
        <w:t xml:space="preserve"> </w:t>
      </w:r>
      <w:r w:rsidRPr="0016437A">
        <w:rPr>
          <w:rFonts w:asciiTheme="majorEastAsia" w:eastAsiaTheme="majorEastAsia" w:hAnsiTheme="majorEastAsia" w:cs="Helvetica" w:hint="eastAsia"/>
          <w:color w:val="333333"/>
          <w:kern w:val="0"/>
          <w:sz w:val="28"/>
          <w:szCs w:val="28"/>
        </w:rPr>
        <w:t>文学院及硕士点简介</w:t>
      </w:r>
    </w:p>
    <w:p w:rsidR="001C4541" w:rsidRPr="001C4541" w:rsidRDefault="001C4541" w:rsidP="001C4541">
      <w:pPr>
        <w:widowControl/>
        <w:adjustRightInd w:val="0"/>
        <w:snapToGrid w:val="0"/>
        <w:spacing w:line="480" w:lineRule="atLeast"/>
        <w:ind w:firstLineChars="150" w:firstLine="420"/>
        <w:jc w:val="left"/>
        <w:rPr>
          <w:rFonts w:asciiTheme="majorEastAsia" w:eastAsiaTheme="majorEastAsia" w:hAnsiTheme="majorEastAsia" w:cs="宋体"/>
          <w:color w:val="333333"/>
          <w:kern w:val="0"/>
          <w:sz w:val="28"/>
          <w:szCs w:val="28"/>
        </w:rPr>
      </w:pPr>
      <w:r w:rsidRPr="001C4541">
        <w:rPr>
          <w:rFonts w:asciiTheme="majorEastAsia" w:eastAsiaTheme="majorEastAsia" w:hAnsiTheme="majorEastAsia" w:cs="宋体" w:hint="eastAsia"/>
          <w:color w:val="333333"/>
          <w:kern w:val="0"/>
          <w:sz w:val="28"/>
          <w:szCs w:val="28"/>
        </w:rPr>
        <w:t xml:space="preserve"> </w:t>
      </w:r>
      <w:r>
        <w:rPr>
          <w:rFonts w:asciiTheme="majorEastAsia" w:eastAsiaTheme="majorEastAsia" w:hAnsiTheme="majorEastAsia" w:cs="宋体" w:hint="eastAsia"/>
          <w:color w:val="333333"/>
          <w:kern w:val="0"/>
          <w:sz w:val="28"/>
          <w:szCs w:val="28"/>
        </w:rPr>
        <w:t>文学院简介：</w:t>
      </w:r>
      <w:r w:rsidRPr="001C4541">
        <w:rPr>
          <w:rFonts w:asciiTheme="majorEastAsia" w:eastAsiaTheme="majorEastAsia" w:hAnsiTheme="majorEastAsia" w:cs="宋体" w:hint="eastAsia"/>
          <w:color w:val="333333"/>
          <w:kern w:val="0"/>
          <w:sz w:val="28"/>
          <w:szCs w:val="28"/>
        </w:rPr>
        <w:t>江西师范大学文学院肇始于国立中正大学文学系。建国后，历经南昌大学中文系、江西师范学院中文系、江西师范大学中文系数十年的发展，于1994年正式确立学院建制。胡先骕、王易、姚名达、肖涤非、胡守仁、余心乐等一批著名学者曾先后在此执教。经过几代人的不懈努力，学院形成了鲜明的人文主义教育传统，人才辈出，已发展成为江西省高校学科特色较为鲜明、教师教育质量稳步提升的培养中文及相关专业人才的重点文科院系，在全国同类院校中具有较大影响。</w:t>
      </w:r>
      <w:r>
        <w:rPr>
          <w:rFonts w:asciiTheme="majorEastAsia" w:eastAsiaTheme="majorEastAsia" w:hAnsiTheme="majorEastAsia" w:cs="宋体" w:hint="eastAsia"/>
          <w:color w:val="333333"/>
          <w:kern w:val="0"/>
          <w:sz w:val="28"/>
          <w:szCs w:val="28"/>
        </w:rPr>
        <w:br/>
        <w:t>  </w:t>
      </w:r>
      <w:r w:rsidRPr="001C4541">
        <w:rPr>
          <w:rFonts w:asciiTheme="majorEastAsia" w:eastAsiaTheme="majorEastAsia" w:hAnsiTheme="majorEastAsia" w:cs="宋体" w:hint="eastAsia"/>
          <w:color w:val="333333"/>
          <w:kern w:val="0"/>
          <w:sz w:val="28"/>
          <w:szCs w:val="28"/>
        </w:rPr>
        <w:t>文学院中国语言文学学科为江西省高校“八五”至“十二五”重点学科，现为江西省一流学科、全国四星级学科。1981年，中国古代文学学科获全国首批硕士学位授予权；2005年，获批中国语言文学一级学科硕士点、文艺学二级学科博士点；2011年，获批中国语言文学一级学科博士点；2012年，获批中国语言文学一级学科博士后科研流动站。另设有学科教学·语文（1999年）、汉语国际教育（2009年，全省首批）2个专业学位点。拥有江西省高校人文社会科学重点研究基地1个（当代形态文艺学研究中心）、江西省哲学社会科学重点研究基地1个（叙事学研究中心）。多年来，秉持优势发展、协调发展、特色发展理念，文学院中国语言文学学科取得了较大成绩，其中，叙事学研究、当代文学理论与批评研究在全国学界反响较好。</w:t>
      </w:r>
      <w:r>
        <w:rPr>
          <w:rFonts w:asciiTheme="majorEastAsia" w:eastAsiaTheme="majorEastAsia" w:hAnsiTheme="majorEastAsia" w:cs="宋体" w:hint="eastAsia"/>
          <w:color w:val="333333"/>
          <w:kern w:val="0"/>
          <w:sz w:val="28"/>
          <w:szCs w:val="28"/>
        </w:rPr>
        <w:br/>
        <w:t> </w:t>
      </w:r>
      <w:r w:rsidRPr="001C4541">
        <w:rPr>
          <w:rFonts w:asciiTheme="majorEastAsia" w:eastAsiaTheme="majorEastAsia" w:hAnsiTheme="majorEastAsia" w:cs="宋体" w:hint="eastAsia"/>
          <w:color w:val="333333"/>
          <w:kern w:val="0"/>
          <w:sz w:val="28"/>
          <w:szCs w:val="28"/>
        </w:rPr>
        <w:t xml:space="preserve"> 文学院办有汉语言文学（师范）、汉语国际教育两个本科专业，创设了文艺理论、汉语、中国古代文学、中国现当代文学、比较文学与世界文学、语文教育、写作、汉语国际教育8个教研室。汉语言文学（师范）是江西省高校首批品牌专业，2007年被确定为教育部“特色专业建设点”。汉语国际教育专业创办于2003年，是学校重点建设的特色专业，2016年开始招收本科留学生。学院现有国家级教学团队1个、省级精品课程5门、省级精品资源共享课程2门。以学科</w:t>
      </w:r>
      <w:r w:rsidRPr="001C4541">
        <w:rPr>
          <w:rFonts w:asciiTheme="majorEastAsia" w:eastAsiaTheme="majorEastAsia" w:hAnsiTheme="majorEastAsia" w:cs="宋体" w:hint="eastAsia"/>
          <w:color w:val="333333"/>
          <w:kern w:val="0"/>
          <w:sz w:val="28"/>
          <w:szCs w:val="28"/>
        </w:rPr>
        <w:lastRenderedPageBreak/>
        <w:t>为依托，汉语言文学（师范）、汉语国际教育已建设成为江西省高校同类专业中整体实力较强的专业，在2015年、2016年江西省高校本科专业综合评价中，分别获得全省高校本专业第一名。中国校友会2017中国大学汉语言文学专业排行榜数据显示，我院汉语言文学专业位列全国第22名，为五星级专业。</w:t>
      </w:r>
      <w:r>
        <w:rPr>
          <w:rFonts w:asciiTheme="majorEastAsia" w:eastAsiaTheme="majorEastAsia" w:hAnsiTheme="majorEastAsia" w:cs="宋体" w:hint="eastAsia"/>
          <w:color w:val="333333"/>
          <w:kern w:val="0"/>
          <w:sz w:val="28"/>
          <w:szCs w:val="28"/>
        </w:rPr>
        <w:br/>
        <w:t>  </w:t>
      </w:r>
      <w:r w:rsidRPr="001C4541">
        <w:rPr>
          <w:rFonts w:asciiTheme="majorEastAsia" w:eastAsiaTheme="majorEastAsia" w:hAnsiTheme="majorEastAsia" w:cs="宋体" w:hint="eastAsia"/>
          <w:color w:val="333333"/>
          <w:kern w:val="0"/>
          <w:sz w:val="28"/>
          <w:szCs w:val="28"/>
        </w:rPr>
        <w:t>近五年来，学院教师在国内外学术期刊上发表论文400余篇；出版专著近30部（其中，国家社会科学成果文库1部）、教材8种；主持国家社会科学基金项目20余项（其中，重大招标项目1项、重点项目4项），另承担包括教育部人文社会科学研究项目、国家语委项目在内的省部级科研项目30余项；获教育部人文社会科学优秀成果三等奖1项、其他省部级科研成果奖励近30项。</w:t>
      </w:r>
      <w:r>
        <w:rPr>
          <w:rFonts w:asciiTheme="majorEastAsia" w:eastAsiaTheme="majorEastAsia" w:hAnsiTheme="majorEastAsia" w:cs="宋体" w:hint="eastAsia"/>
          <w:color w:val="333333"/>
          <w:kern w:val="0"/>
          <w:sz w:val="28"/>
          <w:szCs w:val="28"/>
        </w:rPr>
        <w:br/>
        <w:t xml:space="preserve">  </w:t>
      </w:r>
      <w:r w:rsidRPr="001C4541">
        <w:rPr>
          <w:rFonts w:asciiTheme="majorEastAsia" w:eastAsiaTheme="majorEastAsia" w:hAnsiTheme="majorEastAsia" w:cs="宋体" w:hint="eastAsia"/>
          <w:color w:val="333333"/>
          <w:kern w:val="0"/>
          <w:sz w:val="28"/>
          <w:szCs w:val="28"/>
        </w:rPr>
        <w:t xml:space="preserve"> 学院倡导、践行科学人才观、总体人才观。目前，已形成了一支学科方向布局均衡、学术水平高、教学教研能力强、年龄与学缘结构合理的师资队伍。现有教职工92人，其中专任教师75人。专任教师中，教授18人（含低职高聘教授1人），副教授32人，未评上高级职称的博士（含校聘副教授）20人。国家级教学名师1人，国家社会科学基金评委2人，国务院特殊津贴获得者2人，江西省教学名师3人，赣鄱英才“555”工程人选3人，江西省百千万人才工程人选5人，江西省社会科学中青年专家2人，江西省高校中青年学科带头人8人，江西省高校中青年骨干教师2人。</w:t>
      </w:r>
      <w:r>
        <w:rPr>
          <w:rFonts w:asciiTheme="majorEastAsia" w:eastAsiaTheme="majorEastAsia" w:hAnsiTheme="majorEastAsia" w:cs="宋体" w:hint="eastAsia"/>
          <w:color w:val="333333"/>
          <w:kern w:val="0"/>
          <w:sz w:val="28"/>
          <w:szCs w:val="28"/>
        </w:rPr>
        <w:br/>
        <w:t>  </w:t>
      </w:r>
      <w:r w:rsidRPr="001C4541">
        <w:rPr>
          <w:rFonts w:asciiTheme="majorEastAsia" w:eastAsiaTheme="majorEastAsia" w:hAnsiTheme="majorEastAsia" w:cs="宋体" w:hint="eastAsia"/>
          <w:color w:val="333333"/>
          <w:kern w:val="0"/>
          <w:sz w:val="28"/>
          <w:szCs w:val="28"/>
        </w:rPr>
        <w:t>重视教育传统，遵循教育规律，学院高度重视人才培养工作。基于卓越教育理念，学院着手全面深化研究生教育改革并积极探索本科生专业拔尖创新人才、卓越语文教师、创意写作人才培养模式。近十年来，获国家级教学成果二等奖1项、江西省高校教学成果一等奖5项。学院现有本科生1497人，在读硕士生440人（含留学生55人），在读博士生69人（含留学生4人）。近三年本科毕业生就业率保持在96%左右，师范生对口就业率50%左右，考研录取率20%以上，位居学校前列。</w:t>
      </w:r>
      <w:r>
        <w:rPr>
          <w:rFonts w:asciiTheme="majorEastAsia" w:eastAsiaTheme="majorEastAsia" w:hAnsiTheme="majorEastAsia" w:cs="宋体" w:hint="eastAsia"/>
          <w:color w:val="333333"/>
          <w:kern w:val="0"/>
          <w:sz w:val="28"/>
          <w:szCs w:val="28"/>
        </w:rPr>
        <w:br/>
        <w:t>  </w:t>
      </w:r>
      <w:r w:rsidRPr="001C4541">
        <w:rPr>
          <w:rFonts w:asciiTheme="majorEastAsia" w:eastAsiaTheme="majorEastAsia" w:hAnsiTheme="majorEastAsia" w:cs="宋体" w:hint="eastAsia"/>
          <w:color w:val="333333"/>
          <w:kern w:val="0"/>
          <w:sz w:val="28"/>
          <w:szCs w:val="28"/>
        </w:rPr>
        <w:t>学院积极开展社会服务，有效推动地方经济社会文化建设。1974</w:t>
      </w:r>
      <w:r w:rsidRPr="001C4541">
        <w:rPr>
          <w:rFonts w:asciiTheme="majorEastAsia" w:eastAsiaTheme="majorEastAsia" w:hAnsiTheme="majorEastAsia" w:cs="宋体" w:hint="eastAsia"/>
          <w:color w:val="333333"/>
          <w:kern w:val="0"/>
          <w:sz w:val="28"/>
          <w:szCs w:val="28"/>
        </w:rPr>
        <w:lastRenderedPageBreak/>
        <w:t>年，创办了面向基础语文教育的刊物《读写月报》。该杂志为江西省优秀期刊、华东地区优秀期刊。学院积极参与“国培计划”项目，具体负责江西省中小学语文名师培养计划项目。2017年1月，教育部、国家语委中国语言资源保护研究中心方言文化教育工作站在学院挂牌成立，江西方言文化资源保护、开发、利用工作全面启动。</w:t>
      </w:r>
      <w:r>
        <w:rPr>
          <w:rFonts w:asciiTheme="majorEastAsia" w:eastAsiaTheme="majorEastAsia" w:hAnsiTheme="majorEastAsia" w:cs="宋体" w:hint="eastAsia"/>
          <w:color w:val="333333"/>
          <w:kern w:val="0"/>
          <w:sz w:val="28"/>
          <w:szCs w:val="28"/>
        </w:rPr>
        <w:br/>
        <w:t>  </w:t>
      </w:r>
      <w:r w:rsidRPr="001C4541">
        <w:rPr>
          <w:rFonts w:asciiTheme="majorEastAsia" w:eastAsiaTheme="majorEastAsia" w:hAnsiTheme="majorEastAsia" w:cs="宋体" w:hint="eastAsia"/>
          <w:color w:val="333333"/>
          <w:kern w:val="0"/>
          <w:sz w:val="28"/>
          <w:szCs w:val="28"/>
        </w:rPr>
        <w:t>学院积极构建教育国际化理念，推进教育国际化进程。20世纪70年代起就开始招收外国留学生。近年来，更是有效搭建师生出国（境）访学交流平台。学院充分利用学校已经建成的马达加斯加塔那那利佛大学孔子学院等，输送师资，推广汉语和中华文化。马达加斯加塔那那利佛大学孔子学院先后3次荣获全球“先进孔子学院”称号，学院每年均有优秀本科毕业生前往从事志愿者工作。</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硕士点简介：</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文艺学专业</w:t>
      </w:r>
      <w:r w:rsidRPr="0016437A">
        <w:rPr>
          <w:rFonts w:asciiTheme="majorEastAsia" w:eastAsiaTheme="majorEastAsia" w:hAnsiTheme="majorEastAsia" w:cs="宋体" w:hint="eastAsia"/>
          <w:color w:val="333333"/>
          <w:kern w:val="0"/>
          <w:sz w:val="28"/>
          <w:szCs w:val="28"/>
        </w:rPr>
        <w:t>：于1993年经国务院学位办批准为专业硕士点，是江西师大较早获批设立的硕士点之一，也是全国高校中较早设置的文艺学硕士点之一。文艺学专业主要培养能从事文学审美教育和文化批评工作的专业人才，重视培养研究生美学和文学理论素养、思维能力、分析能力、写作能力，使研究生具有较扎实的中外美学和文艺理论知识以及敏锐的学术前沿意识，善于分析和阐释各种文学经典、文艺现象和文化现象，胜任文艺理论专业的教学、研究、写作和批评工作。本专业具有一支学历层次高、学术造诣深、年龄结构合理的导师队伍。各位导师大多曾就读于国内名校，并具有博士徐学位，有较广的学缘结构，在全国高校同行中有相当的学术影响。本专业设置了文学理论与文学批评、文艺美学、审美文化学等三个研究方向，现有硕士生导师6人，是一个开拓创新、树德育人、高效合作、科研课题和成果丰硕的学术群体，他们是：导师组和学位点负责人陶水平教授（北师大中文系本科、硕士和博士毕业）、赖大仁教授（中国人民大学中文系毕业）、詹艾斌教授（中国社会科学院文学所博士毕业）、宁媛副教授（湖北大学文学院硕士毕业）、詹冬华副教授（北京大学中文系博士毕业）、肖明华副教授（北师大中文系博士毕业）。本学科历届毕</w:t>
      </w:r>
      <w:r w:rsidRPr="0016437A">
        <w:rPr>
          <w:rFonts w:asciiTheme="majorEastAsia" w:eastAsiaTheme="majorEastAsia" w:hAnsiTheme="majorEastAsia" w:cs="宋体" w:hint="eastAsia"/>
          <w:color w:val="333333"/>
          <w:kern w:val="0"/>
          <w:sz w:val="28"/>
          <w:szCs w:val="28"/>
        </w:rPr>
        <w:lastRenderedPageBreak/>
        <w:t>业研究生考取全国名牌大学博士比例较高，多从事高校、重点中学、文化传媒的相关专业工作以及机关公务员工作。热忱欢迎有志于文艺理论专业工作的青年学子报考本专业！</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语言学及应用语言学</w:t>
      </w:r>
      <w:r w:rsidRPr="0016437A">
        <w:rPr>
          <w:rFonts w:asciiTheme="majorEastAsia" w:eastAsiaTheme="majorEastAsia" w:hAnsiTheme="majorEastAsia" w:cs="宋体" w:hint="eastAsia"/>
          <w:color w:val="333333"/>
          <w:kern w:val="0"/>
          <w:sz w:val="28"/>
          <w:szCs w:val="28"/>
        </w:rPr>
        <w:t>：语言学及应用语言学硕士点共设三个研究方向：第一，对外汉语教学研究，主要研究对外汉语教学的相关理论和方法；第二，社会语言学，主要研究语言和社会的共变、依存关系；第三，语言共性与语言类型学，主要了解人类语言的普遍共性并以此探究汉语的特点。共有指导教师7人，包括刘楚群、李小军、饶思中、吴艳、肖九根、曹跃香、张勇生，其中教授2人，副教授5人，博士6人。本硕士点5年来共获得国家社科基金项目5项，部委级项目4项，省社科规划项目10余项，省教育规范项目、省高校人文社科项目、省高校教育改革项目10余项。本硕士点老师近5年来在《中国语文》《语言文字应用》等各类专业期刊上发表数十篇学术论文。硕士点从2007年开始招收硕士研究生，10年来累计培养了100多位优秀人才。培养的研究生中有十余人获得国家级奖学金，有数篇论文获得江西省优秀硕士论文。毕业研究生就业渠道广阔，包括政府机关、企事业单位、重点中学等。</w:t>
      </w:r>
    </w:p>
    <w:p w:rsidR="0016437A" w:rsidRPr="0016437A" w:rsidRDefault="0016437A" w:rsidP="0016437A">
      <w:pPr>
        <w:widowControl/>
        <w:adjustRightInd w:val="0"/>
        <w:snapToGrid w:val="0"/>
        <w:spacing w:line="480" w:lineRule="atLeast"/>
        <w:ind w:firstLineChars="199" w:firstLine="559"/>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中国古代文学</w:t>
      </w:r>
      <w:r w:rsidRPr="0016437A">
        <w:rPr>
          <w:rFonts w:asciiTheme="majorEastAsia" w:eastAsiaTheme="majorEastAsia" w:hAnsiTheme="majorEastAsia" w:cs="宋体" w:hint="eastAsia"/>
          <w:color w:val="333333"/>
          <w:kern w:val="0"/>
          <w:sz w:val="28"/>
          <w:szCs w:val="28"/>
        </w:rPr>
        <w:t>：江西师范大学历史积淀最深厚的专业之一，自1940年建校以来，长期在省内处于领先地位。本专业早在1978年便开始招收硕士研究生，1981年则在全国首批获得硕士学位授予权，2012年开始招收博士研究生。经过30多年几代学人的不懈努力，本专业形成了“先秦汉魏六朝文学”“唐宋文学”“元明清文学”和“中国文学批评史”等四个具有鲜明特色的研究方向，拥有一支数量充足、年龄结构合理，专业搭配均衡、科研实力雄厚的学术队伍。本专业目前共有硕士生导师11人，其中教授5人，副教授6人；教师中具有博士学位者8人。</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中国古典文献学</w:t>
      </w:r>
      <w:r w:rsidRPr="0016437A">
        <w:rPr>
          <w:rFonts w:asciiTheme="majorEastAsia" w:eastAsiaTheme="majorEastAsia" w:hAnsiTheme="majorEastAsia" w:cs="宋体" w:hint="eastAsia"/>
          <w:color w:val="333333"/>
          <w:kern w:val="0"/>
          <w:sz w:val="28"/>
          <w:szCs w:val="28"/>
        </w:rPr>
        <w:t>：</w:t>
      </w:r>
      <w:r w:rsidRPr="0016437A">
        <w:rPr>
          <w:rFonts w:asciiTheme="majorEastAsia" w:eastAsiaTheme="majorEastAsia" w:hAnsiTheme="majorEastAsia" w:cs="Arial" w:hint="eastAsia"/>
          <w:color w:val="000000"/>
          <w:kern w:val="0"/>
          <w:sz w:val="28"/>
          <w:szCs w:val="28"/>
          <w:shd w:val="clear" w:color="auto" w:fill="FFFFFF"/>
        </w:rPr>
        <w:t>江西师范大学历史最深厚的专业之一。本专业培养了解中国传统文化、熟悉古代典籍，有较好的古典文学基础的专业人员，与中国古代文学专业有较大的相关性。本专业要学习的课程</w:t>
      </w:r>
      <w:r w:rsidRPr="0016437A">
        <w:rPr>
          <w:rFonts w:asciiTheme="majorEastAsia" w:eastAsiaTheme="majorEastAsia" w:hAnsiTheme="majorEastAsia" w:cs="Arial" w:hint="eastAsia"/>
          <w:color w:val="000000"/>
          <w:kern w:val="0"/>
          <w:sz w:val="28"/>
          <w:szCs w:val="28"/>
          <w:shd w:val="clear" w:color="auto" w:fill="FFFFFF"/>
        </w:rPr>
        <w:lastRenderedPageBreak/>
        <w:t>主要有：中国文献学纲要、古籍目录与提要、校勘学、两汉经学与中国文学、中国学术概论、文学要籍概说，等等；要进行基本典籍点读、地方文献整理等训练；要选学中国古代文学、文字学、历史学等专业部分课程。本专业现有导师5人，4人为教授，1人为副教授；有博士学位的3人，硕士学位的2人；其中有博导资格的2人。本专业所有导师，同时为中国古代文学专业导师。本专业的毕业生适合从事以下种类的工作：图书馆专业工作；出版社、专业期刊的编辑；政府文化管理机构的业务人员；中学语文教师；国学教育机构的培训师；文化产业机构的顾问。</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汉语言文字学</w:t>
      </w:r>
      <w:r w:rsidRPr="0016437A">
        <w:rPr>
          <w:rFonts w:asciiTheme="majorEastAsia" w:eastAsiaTheme="majorEastAsia" w:hAnsiTheme="majorEastAsia" w:cs="宋体" w:hint="eastAsia"/>
          <w:color w:val="333333"/>
          <w:kern w:val="0"/>
          <w:sz w:val="28"/>
          <w:szCs w:val="28"/>
        </w:rPr>
        <w:t>：汉语言文字学专业上世纪八十年代即开始培养研究生，当时的学科带头人余心乐教授在国内享有盛誉，陆续培养出了一批有较高声望的学者。此后颜森教授的赣方言研究、宋易麟教授的古文字研究也为学界所推崇。近年来，本专业在继承中发展，研究趣向也呈现出多元化态势。随着“中国语言文学”一级学科博士点的获批及“中国语言文学”博士后流动站的创建，本专业还拥有博士研究生招生资格。本专业硕士生导师现有四人：李小军教授、邱进春副教授、曹跃香副教授、黄增寿副教授；招生方向两个：汉语语法学、文字训诂学。李小军教授侧重于语法化研究，取共时与历时相结合的路子，在重要学术期刊发表论文数十篇，为国内同行所关注。邱进春副教授的古文献研究、科举史研究颇有独到之处，成果显著。曹跃香副教授的类型学研究基于跨语言、多方言的调查分析，视角新颖，为语言学研究之热点。黄增寿副教授的中古汉语语法研究、词汇研究也取得了一系列成果。本专业授课教师还有刘楚群副教授、梅晶副教授、张勇生副教授、周敏莉副教授、肖九根副教授、江燕副教授等。</w:t>
      </w:r>
    </w:p>
    <w:p w:rsidR="0016437A" w:rsidRPr="0016437A" w:rsidRDefault="0016437A" w:rsidP="0016437A">
      <w:pPr>
        <w:widowControl/>
        <w:tabs>
          <w:tab w:val="left" w:pos="360"/>
        </w:tabs>
        <w:adjustRightInd w:val="0"/>
        <w:snapToGrid w:val="0"/>
        <w:spacing w:line="480" w:lineRule="atLeast"/>
        <w:ind w:firstLineChars="214" w:firstLine="60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中国现当代文学：</w:t>
      </w:r>
      <w:r w:rsidRPr="0016437A">
        <w:rPr>
          <w:rFonts w:asciiTheme="majorEastAsia" w:eastAsiaTheme="majorEastAsia" w:hAnsiTheme="majorEastAsia" w:cs="宋体" w:hint="eastAsia"/>
          <w:color w:val="333333"/>
          <w:kern w:val="0"/>
          <w:sz w:val="28"/>
          <w:szCs w:val="28"/>
        </w:rPr>
        <w:t>文学院中国现当代文学专业</w:t>
      </w:r>
      <w:r w:rsidRPr="0016437A">
        <w:rPr>
          <w:rFonts w:asciiTheme="majorEastAsia" w:eastAsiaTheme="majorEastAsia" w:hAnsiTheme="majorEastAsia" w:cs="宋体" w:hint="eastAsia"/>
          <w:bCs/>
          <w:color w:val="333333"/>
          <w:kern w:val="0"/>
          <w:sz w:val="28"/>
          <w:szCs w:val="28"/>
        </w:rPr>
        <w:t>1991年开始招收硕士研究生，</w:t>
      </w:r>
      <w:r w:rsidRPr="0016437A">
        <w:rPr>
          <w:rFonts w:asciiTheme="majorEastAsia" w:eastAsiaTheme="majorEastAsia" w:hAnsiTheme="majorEastAsia" w:cs="宋体" w:hint="eastAsia"/>
          <w:color w:val="333333"/>
          <w:kern w:val="0"/>
          <w:sz w:val="28"/>
          <w:szCs w:val="28"/>
        </w:rPr>
        <w:t>1998年经国务院学位办批准获得硕士学位授予权，2011年获批博士点。该专业研究中国现当代文学发展史，对文学史的重要作家作品与文学现象进行深入研究和追踪批评。重视培养研究生的理论素养、思维能力和写作能力，使研究生具有扎实的文学理论基础、</w:t>
      </w:r>
      <w:r w:rsidRPr="0016437A">
        <w:rPr>
          <w:rFonts w:asciiTheme="majorEastAsia" w:eastAsiaTheme="majorEastAsia" w:hAnsiTheme="majorEastAsia" w:cs="宋体" w:hint="eastAsia"/>
          <w:color w:val="333333"/>
          <w:kern w:val="0"/>
          <w:sz w:val="28"/>
          <w:szCs w:val="28"/>
        </w:rPr>
        <w:lastRenderedPageBreak/>
        <w:t>完整的文学知识结构以及敏锐的学术前沿意识，善于阐释和分析文学经典和文化现象，能够胜任文学教育、文学研究以及文化批评工作。历届毕业的硕士研究生多在高校、中学、文化传媒及政府机关工作，考取国内名牌大学博士生的比例较高。该专业现有硕士导师10人，其中教授3人，副教授7人；博士6人，硕士3人。拥有两个稳定的专业方向：一是中国当代文学研究，硕士导师有颜敏、江腊生、邹忠民、吴志峰、陈琳；二是中国现代文学研究，硕士导师有陈怀琦、汪雨涛、</w:t>
      </w:r>
      <w:r w:rsidRPr="0016437A">
        <w:rPr>
          <w:rFonts w:asciiTheme="majorEastAsia" w:eastAsiaTheme="majorEastAsia" w:hAnsiTheme="majorEastAsia" w:cs="楷体_GB2312" w:hint="eastAsia"/>
          <w:color w:val="333333"/>
          <w:kern w:val="0"/>
          <w:sz w:val="28"/>
          <w:szCs w:val="28"/>
        </w:rPr>
        <w:t>陈茜、冯昊、王龙洋。</w:t>
      </w:r>
      <w:r w:rsidRPr="0016437A">
        <w:rPr>
          <w:rFonts w:asciiTheme="majorEastAsia" w:eastAsiaTheme="majorEastAsia" w:hAnsiTheme="majorEastAsia" w:cs="宋体" w:hint="eastAsia"/>
          <w:color w:val="333333"/>
          <w:kern w:val="0"/>
          <w:sz w:val="28"/>
          <w:szCs w:val="28"/>
        </w:rPr>
        <w:t>学科带头人颜敏教授，博士生导师，赣鄱英才、省教学名师获得者，江西省作家协会副主席、江西省中国现代文学研究会会长。该专业的主要优势和特色：</w:t>
      </w:r>
      <w:r w:rsidRPr="0016437A">
        <w:rPr>
          <w:rFonts w:asciiTheme="majorEastAsia" w:eastAsiaTheme="majorEastAsia" w:hAnsiTheme="majorEastAsia" w:cs="宋体" w:hint="eastAsia"/>
          <w:color w:val="000000"/>
          <w:kern w:val="0"/>
          <w:sz w:val="28"/>
          <w:szCs w:val="28"/>
        </w:rPr>
        <w:t>一是专业导师整体实力较强。</w:t>
      </w:r>
      <w:r w:rsidRPr="0016437A">
        <w:rPr>
          <w:rFonts w:asciiTheme="majorEastAsia" w:eastAsiaTheme="majorEastAsia" w:hAnsiTheme="majorEastAsia" w:cs="宋体" w:hint="eastAsia"/>
          <w:color w:val="333333"/>
          <w:kern w:val="0"/>
          <w:sz w:val="28"/>
          <w:szCs w:val="28"/>
        </w:rPr>
        <w:t>本专业拥有一支学历层次高、学术造诣深、年龄结构合理的导师队伍。导师大多曾经就读于国内名校，具有较广的学缘结构。二是专业导师与本地作家互动密切。该专业在追踪学术前沿的同时，注重本区域作家作品的批评研究，着力推动区域文学的研究和发展。三</w:t>
      </w:r>
      <w:r w:rsidRPr="0016437A">
        <w:rPr>
          <w:rFonts w:asciiTheme="majorEastAsia" w:eastAsiaTheme="majorEastAsia" w:hAnsiTheme="majorEastAsia" w:cs="宋体" w:hint="eastAsia"/>
          <w:color w:val="000000"/>
          <w:kern w:val="0"/>
          <w:sz w:val="28"/>
          <w:szCs w:val="28"/>
        </w:rPr>
        <w:t>是拥有优良的学术传统。该专业创建于1950年代初期，经过数代学者的薪火相传，依托丰富的区域文艺资源，形成</w:t>
      </w:r>
      <w:r w:rsidRPr="0016437A">
        <w:rPr>
          <w:rFonts w:asciiTheme="majorEastAsia" w:eastAsiaTheme="majorEastAsia" w:hAnsiTheme="majorEastAsia" w:cs="宋体" w:hint="eastAsia"/>
          <w:color w:val="333333"/>
          <w:kern w:val="0"/>
          <w:sz w:val="28"/>
          <w:szCs w:val="28"/>
        </w:rPr>
        <w:t>一方专业研究的重镇。</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比较文学与世界文学</w:t>
      </w:r>
      <w:r w:rsidRPr="0016437A">
        <w:rPr>
          <w:rFonts w:asciiTheme="majorEastAsia" w:eastAsiaTheme="majorEastAsia" w:hAnsiTheme="majorEastAsia" w:cs="宋体" w:hint="eastAsia"/>
          <w:color w:val="333333"/>
          <w:kern w:val="0"/>
          <w:sz w:val="28"/>
          <w:szCs w:val="28"/>
        </w:rPr>
        <w:t>：以世界性眼光研究不同民族、不同文明背景的文学与文化现象，旨在通过沟通和对话，促进异质文化之间文学的互识、互证与互补，探寻其相互交流、影响的轨迹，促进文学与哲学、人类学、心理学、艺术等其他知识领域的交叉与互渗。本学科点历史悠久，20世纪80年代初便开始培养硕士生，30余年来在学术研究、人才培养等方面取得了比较显著的业绩。毕业生遍布省内外行政管理、教育科研与新闻出版机构，成为各自工作单位的管理或业务骨干。目前，本学科拥有一支研究实力比较雄厚的师资队伍。学科带头人傅修延教授为国家社科基金终审评委、博士生导师，是国内最早从事叙事学研究并取得重大成果的学者之一。由其率领的叙事学研究团队对外交流频繁密切，在学界拥有相当知名度，是国内叙事学研究领域的一支极为重要的力量。学科点目前拥有叙事学研究、欧美文学及比较文学三个比较稳固的研究方向，有导师7人，6人拥有北京大学、</w:t>
      </w:r>
      <w:r w:rsidRPr="0016437A">
        <w:rPr>
          <w:rFonts w:asciiTheme="majorEastAsia" w:eastAsiaTheme="majorEastAsia" w:hAnsiTheme="majorEastAsia" w:cs="宋体" w:hint="eastAsia"/>
          <w:color w:val="333333"/>
          <w:kern w:val="0"/>
          <w:sz w:val="28"/>
          <w:szCs w:val="28"/>
        </w:rPr>
        <w:lastRenderedPageBreak/>
        <w:t>南京大学、南开大学、四川大学等985高校授予的博士学位，在学术科研方面取得了较大的成绩。我们诚挚欢迎有志于外国文学理论与批评工作的青年学子报考本专业！</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写作理论与实践：</w:t>
      </w:r>
      <w:r w:rsidRPr="0016437A">
        <w:rPr>
          <w:rFonts w:asciiTheme="majorEastAsia" w:eastAsiaTheme="majorEastAsia" w:hAnsiTheme="majorEastAsia" w:cs="宋体" w:hint="eastAsia"/>
          <w:color w:val="333333"/>
          <w:kern w:val="0"/>
          <w:sz w:val="28"/>
          <w:szCs w:val="28"/>
        </w:rPr>
        <w:t>是研究人类写作活动规律的一门学科，是具有很强应用性的一门基础学科。它是历代文人、学者在漫长的写作实践活动中不断地探索、总结写作的基本规律而逐渐发展起来的。我国是一个古老的文章大国,创造了无与伦比的写作实践成果，厚积着笃实、精深的写作理论遗产。现代写作学在对古代写作理论继承和革新的基础上，在各种现代观念、新兴学科、多元文化、新媒体技术的积极影响下，其研究内涵、研究视角更加扩大、丰富，呈现生机勃勃、百家争鸣的新兴景象。现代写作学已成为了一门比较完整、自成体系、具有基本稳定的学术“范型”的学科。</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该学科共设置三个研究方向，一是写作原理，二是文体写作，三是创意写作。该学科现有学术骨干10人，其中，教授4人、副教授3人、讲师3人，获博士学位者7人，另有在读博士研究生1人。</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bCs/>
          <w:color w:val="333333"/>
          <w:kern w:val="0"/>
          <w:sz w:val="28"/>
          <w:szCs w:val="28"/>
        </w:rPr>
        <w:t>学科教学（语文）专业学位硕士点：</w:t>
      </w:r>
      <w:r w:rsidRPr="0016437A">
        <w:rPr>
          <w:rFonts w:asciiTheme="majorEastAsia" w:eastAsiaTheme="majorEastAsia" w:hAnsiTheme="majorEastAsia" w:cs="宋体" w:hint="eastAsia"/>
          <w:bCs/>
          <w:color w:val="333333"/>
          <w:kern w:val="0"/>
          <w:sz w:val="28"/>
          <w:szCs w:val="28"/>
        </w:rPr>
        <w:t>本专业的培养目标为：</w:t>
      </w:r>
      <w:r w:rsidRPr="0016437A">
        <w:rPr>
          <w:rFonts w:asciiTheme="majorEastAsia" w:eastAsiaTheme="majorEastAsia" w:hAnsiTheme="majorEastAsia" w:cs="宋体" w:hint="eastAsia"/>
          <w:color w:val="333333"/>
          <w:kern w:val="0"/>
          <w:sz w:val="28"/>
          <w:szCs w:val="28"/>
        </w:rPr>
        <w:t>培养掌握现代教育理论，能胜任语文教育教学工作，运用所学理论和方法，解决语文教育教学中的实际问题，发挥自身优势，开展创造性的教育教学工作并具有较强实践和研究能力的高素质中小学语文教师。本专业的学习方式及年限为：采用全日制学习方式，学习年限一般为三年。优秀研究生可申请提前毕业。</w:t>
      </w:r>
      <w:r w:rsidRPr="0016437A">
        <w:rPr>
          <w:rFonts w:asciiTheme="majorEastAsia" w:eastAsiaTheme="majorEastAsia" w:hAnsiTheme="majorEastAsia" w:cs="宋体" w:hint="eastAsia"/>
          <w:bCs/>
          <w:color w:val="333333"/>
          <w:kern w:val="0"/>
          <w:sz w:val="28"/>
          <w:szCs w:val="28"/>
        </w:rPr>
        <w:t>本专业所设专业课程为：</w:t>
      </w:r>
      <w:r w:rsidRPr="0016437A">
        <w:rPr>
          <w:rFonts w:asciiTheme="majorEastAsia" w:eastAsiaTheme="majorEastAsia" w:hAnsiTheme="majorEastAsia" w:cs="宋体" w:hint="eastAsia"/>
          <w:color w:val="333333"/>
          <w:kern w:val="0"/>
          <w:sz w:val="28"/>
          <w:szCs w:val="28"/>
        </w:rPr>
        <w:t>1、语文课程与教材分析；2、语文教学设计与案例分析；3、语文教育测量与评价；4、语文学科基础与前沿问题。课程设置体现理论与实践相结合的原则，以实际应用为导向，以职业需求为目标，以综合素养和应用知识与能力的提高为核心，并与教师资格认定相衔接。本专业教学方式和考核方式1、课程教学重视理论与实践相结合，采用课堂讲解、学生参与、小组研讨、案例教学、合作学习、模拟教学等方式。2、课程考核采用考试和考查两种形式，注重过程考核，突出对研究生运用所学的教育理论知识和方法技术分析、解决教育实际问题的能力的考核。</w:t>
      </w:r>
      <w:r w:rsidRPr="0016437A">
        <w:rPr>
          <w:rFonts w:asciiTheme="majorEastAsia" w:eastAsiaTheme="majorEastAsia" w:hAnsiTheme="majorEastAsia" w:cs="宋体" w:hint="eastAsia"/>
          <w:color w:val="333333"/>
          <w:kern w:val="0"/>
          <w:sz w:val="28"/>
          <w:szCs w:val="28"/>
        </w:rPr>
        <w:lastRenderedPageBreak/>
        <w:t>本专业培养模式实行双导师制培养模式。由高校副教授或以上职称的教师以及具有高级职称并富有丰富教学实践经验的中小学教师组成导师队伍。</w:t>
      </w:r>
    </w:p>
    <w:p w:rsidR="0016437A" w:rsidRPr="0016437A" w:rsidRDefault="0016437A" w:rsidP="0016437A">
      <w:pPr>
        <w:widowControl/>
        <w:adjustRightInd w:val="0"/>
        <w:snapToGrid w:val="0"/>
        <w:spacing w:line="480" w:lineRule="atLeast"/>
        <w:ind w:firstLineChars="200" w:firstLine="562"/>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b/>
          <w:color w:val="333333"/>
          <w:kern w:val="0"/>
          <w:sz w:val="28"/>
          <w:szCs w:val="28"/>
        </w:rPr>
        <w:t>汉语国际教育专业学位硕士点</w:t>
      </w:r>
      <w:r w:rsidRPr="0016437A">
        <w:rPr>
          <w:rFonts w:asciiTheme="majorEastAsia" w:eastAsiaTheme="majorEastAsia" w:hAnsiTheme="majorEastAsia" w:cs="宋体" w:hint="eastAsia"/>
          <w:color w:val="333333"/>
          <w:kern w:val="0"/>
          <w:sz w:val="28"/>
          <w:szCs w:val="28"/>
        </w:rPr>
        <w:t>：培养具有熟练的汉语作为第二语言教学技能和良好的文化传播能力、跨文化交际能力，胜任多种汉语教学任务的应用型、复合型和国际化的实践型专门人才。基本学习年限为3年，其中教学实习累计时长至少1年，实习方式主要有两种：一是以志愿者身份赴海外实习，在孔子学院、外国中小学等机构从事汉语教学和文化传播工作，志愿者由国家汉办或本院选拔派出；二是在本校或国内各类学校及教育机构进行教学实习。课程学习及毕业论文撰写累计时长2年。我校为国家第一批正式获批“汉语国际教育硕士” 专业学位授权点学校（江西省首家），依托文学院办学。文学院拥有中文一级学科博士学位授予权，招收包括语言学及应用语言学博士研究生在内的五个方向的博士研究生，师资优势明显。主要课程：汉语作为第二语言教学、汉语要素教学、第二语言习得、跨文化交际、课堂教学、教师发展、语言测试、课堂教学案例分析、中华文化传播等。</w:t>
      </w:r>
    </w:p>
    <w:p w:rsidR="0016437A" w:rsidRPr="0016437A" w:rsidRDefault="0016437A" w:rsidP="0016437A">
      <w:pPr>
        <w:widowControl/>
        <w:adjustRightInd w:val="0"/>
        <w:snapToGrid w:val="0"/>
        <w:spacing w:line="480" w:lineRule="atLeast"/>
        <w:ind w:left="1440"/>
        <w:jc w:val="left"/>
        <w:rPr>
          <w:rFonts w:asciiTheme="majorEastAsia" w:eastAsiaTheme="majorEastAsia" w:hAnsiTheme="majorEastAsia" w:cs="Helvetica"/>
          <w:color w:val="333333"/>
          <w:kern w:val="0"/>
          <w:sz w:val="28"/>
          <w:szCs w:val="28"/>
        </w:rPr>
      </w:pPr>
    </w:p>
    <w:p w:rsidR="0016437A" w:rsidRPr="0016437A" w:rsidRDefault="0016437A" w:rsidP="0016437A">
      <w:pPr>
        <w:widowControl/>
        <w:adjustRightInd w:val="0"/>
        <w:snapToGrid w:val="0"/>
        <w:spacing w:line="480" w:lineRule="atLeast"/>
        <w:ind w:left="720" w:hanging="720"/>
        <w:jc w:val="left"/>
        <w:rPr>
          <w:rFonts w:asciiTheme="majorEastAsia" w:eastAsiaTheme="majorEastAsia" w:hAnsiTheme="majorEastAsia" w:cs="Helvetica"/>
          <w:color w:val="333333"/>
          <w:kern w:val="0"/>
          <w:sz w:val="28"/>
          <w:szCs w:val="28"/>
        </w:rPr>
      </w:pPr>
      <w:r w:rsidRPr="0016437A">
        <w:rPr>
          <w:rFonts w:asciiTheme="majorEastAsia" w:eastAsiaTheme="majorEastAsia" w:hAnsiTheme="majorEastAsia" w:cstheme="majorEastAsia" w:hint="eastAsia"/>
          <w:color w:val="333333"/>
          <w:kern w:val="0"/>
          <w:sz w:val="28"/>
          <w:szCs w:val="28"/>
        </w:rPr>
        <w:t>二、</w:t>
      </w:r>
      <w:r w:rsidRPr="0016437A">
        <w:rPr>
          <w:rFonts w:ascii="Times New Roman" w:eastAsiaTheme="majorEastAsia" w:hAnsi="Times New Roman" w:cs="Times New Roman"/>
          <w:color w:val="333333"/>
          <w:kern w:val="0"/>
          <w:sz w:val="14"/>
          <w:szCs w:val="14"/>
        </w:rPr>
        <w:t xml:space="preserve"> </w:t>
      </w:r>
      <w:r w:rsidRPr="0016437A">
        <w:rPr>
          <w:rFonts w:asciiTheme="majorEastAsia" w:eastAsiaTheme="majorEastAsia" w:hAnsiTheme="majorEastAsia" w:cs="Helvetica" w:hint="eastAsia"/>
          <w:color w:val="333333"/>
          <w:kern w:val="0"/>
          <w:sz w:val="28"/>
          <w:szCs w:val="28"/>
        </w:rPr>
        <w:t>各专业接收名额（不超过上一年度招生数的60%）</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文艺学：6人；汉语言文字学4人；语言学及应用语言学：8人；</w:t>
      </w:r>
    </w:p>
    <w:p w:rsidR="0016437A" w:rsidRPr="0016437A" w:rsidRDefault="0016437A" w:rsidP="0016437A">
      <w:pPr>
        <w:widowControl/>
        <w:adjustRightInd w:val="0"/>
        <w:snapToGrid w:val="0"/>
        <w:spacing w:line="480" w:lineRule="atLeast"/>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中国古典文献学：3人；中国古代文学：9人；中国现当代文学：8人；比较文学与世界文学：5人；写作理论与实践：2人；学科教学（语文）：25人；汉语国际教育硕士：9人；</w:t>
      </w:r>
    </w:p>
    <w:p w:rsidR="0016437A" w:rsidRPr="0016437A" w:rsidRDefault="0016437A" w:rsidP="0016437A">
      <w:pPr>
        <w:widowControl/>
        <w:adjustRightInd w:val="0"/>
        <w:snapToGrid w:val="0"/>
        <w:spacing w:line="480" w:lineRule="atLeast"/>
        <w:ind w:left="720" w:hanging="720"/>
        <w:jc w:val="left"/>
        <w:rPr>
          <w:rFonts w:asciiTheme="majorEastAsia" w:eastAsiaTheme="majorEastAsia" w:hAnsiTheme="majorEastAsia" w:cs="Helvetica"/>
          <w:color w:val="333333"/>
          <w:kern w:val="0"/>
          <w:sz w:val="28"/>
          <w:szCs w:val="28"/>
        </w:rPr>
      </w:pPr>
      <w:r w:rsidRPr="0016437A">
        <w:rPr>
          <w:rFonts w:asciiTheme="majorEastAsia" w:eastAsiaTheme="majorEastAsia" w:hAnsiTheme="majorEastAsia" w:cstheme="majorEastAsia" w:hint="eastAsia"/>
          <w:color w:val="333333"/>
          <w:kern w:val="0"/>
          <w:sz w:val="28"/>
          <w:szCs w:val="28"/>
        </w:rPr>
        <w:t>三、</w:t>
      </w:r>
      <w:r w:rsidRPr="0016437A">
        <w:rPr>
          <w:rFonts w:ascii="Times New Roman" w:eastAsiaTheme="majorEastAsia" w:hAnsi="Times New Roman" w:cs="Times New Roman"/>
          <w:color w:val="333333"/>
          <w:kern w:val="0"/>
          <w:sz w:val="14"/>
          <w:szCs w:val="14"/>
        </w:rPr>
        <w:t xml:space="preserve"> </w:t>
      </w:r>
      <w:r w:rsidRPr="0016437A">
        <w:rPr>
          <w:rFonts w:asciiTheme="majorEastAsia" w:eastAsiaTheme="majorEastAsia" w:hAnsiTheme="majorEastAsia" w:cs="Helvetica" w:hint="eastAsia"/>
          <w:color w:val="333333"/>
          <w:kern w:val="0"/>
          <w:sz w:val="28"/>
          <w:szCs w:val="28"/>
        </w:rPr>
        <w:t>申请条件</w:t>
      </w:r>
    </w:p>
    <w:p w:rsidR="0016437A" w:rsidRPr="0016437A" w:rsidRDefault="0016437A" w:rsidP="0016437A">
      <w:pPr>
        <w:widowControl/>
        <w:adjustRightInd w:val="0"/>
        <w:snapToGrid w:val="0"/>
        <w:spacing w:line="480" w:lineRule="atLeast"/>
        <w:ind w:left="720"/>
        <w:jc w:val="left"/>
        <w:rPr>
          <w:rFonts w:asciiTheme="majorEastAsia" w:eastAsiaTheme="majorEastAsia" w:hAnsiTheme="majorEastAsia" w:cs="Helvetica"/>
          <w:color w:val="333333"/>
          <w:kern w:val="0"/>
          <w:sz w:val="28"/>
          <w:szCs w:val="28"/>
        </w:rPr>
      </w:pPr>
      <w:r w:rsidRPr="0016437A">
        <w:rPr>
          <w:rFonts w:asciiTheme="majorEastAsia" w:eastAsiaTheme="majorEastAsia" w:hAnsiTheme="majorEastAsia" w:cs="Helvetica" w:hint="eastAsia"/>
          <w:color w:val="333333"/>
          <w:kern w:val="0"/>
          <w:sz w:val="28"/>
          <w:szCs w:val="28"/>
        </w:rPr>
        <w:t>符合申请资格者即可。</w:t>
      </w:r>
    </w:p>
    <w:p w:rsidR="0016437A" w:rsidRPr="0016437A" w:rsidRDefault="0016437A" w:rsidP="0016437A">
      <w:pPr>
        <w:widowControl/>
        <w:adjustRightInd w:val="0"/>
        <w:snapToGrid w:val="0"/>
        <w:spacing w:line="480" w:lineRule="atLeast"/>
        <w:jc w:val="left"/>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四、申请材料</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1．江西师范大学20</w:t>
      </w:r>
      <w:r w:rsidR="007D4130">
        <w:rPr>
          <w:rFonts w:asciiTheme="majorEastAsia" w:eastAsiaTheme="majorEastAsia" w:hAnsiTheme="majorEastAsia" w:cs="宋体" w:hint="eastAsia"/>
          <w:color w:val="000000"/>
          <w:kern w:val="0"/>
          <w:sz w:val="28"/>
          <w:szCs w:val="28"/>
        </w:rPr>
        <w:t>20</w:t>
      </w:r>
      <w:r w:rsidRPr="0016437A">
        <w:rPr>
          <w:rFonts w:asciiTheme="majorEastAsia" w:eastAsiaTheme="majorEastAsia" w:hAnsiTheme="majorEastAsia" w:cs="宋体" w:hint="eastAsia"/>
          <w:color w:val="000000"/>
          <w:kern w:val="0"/>
          <w:sz w:val="28"/>
          <w:szCs w:val="28"/>
        </w:rPr>
        <w:t xml:space="preserve">年推荐免试攻读硕士学位研究生申请表； </w:t>
      </w:r>
    </w:p>
    <w:p w:rsidR="0016437A" w:rsidRPr="0016437A" w:rsidRDefault="0016437A" w:rsidP="0016437A">
      <w:pPr>
        <w:widowControl/>
        <w:adjustRightInd w:val="0"/>
        <w:snapToGrid w:val="0"/>
        <w:spacing w:line="480" w:lineRule="atLeast"/>
        <w:ind w:firstLineChars="200" w:firstLine="560"/>
        <w:jc w:val="left"/>
        <w:outlineLvl w:val="0"/>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 xml:space="preserve">2．本人陈述； </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3．历年在校学习成绩单，须加盖学校教务处公章；</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lastRenderedPageBreak/>
        <w:t>4．在学期间曾从事过课外科技活动，获奖或表现突出（附获奖证书复印件）；</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5．学院要求的其他材料。</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注：本校考生可不提供以上材料。</w:t>
      </w:r>
    </w:p>
    <w:p w:rsidR="0016437A" w:rsidRPr="0016437A" w:rsidRDefault="0016437A" w:rsidP="0016437A">
      <w:pPr>
        <w:widowControl/>
        <w:adjustRightInd w:val="0"/>
        <w:snapToGrid w:val="0"/>
        <w:spacing w:line="480" w:lineRule="atLeast"/>
        <w:jc w:val="left"/>
        <w:outlineLvl w:val="0"/>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五、接收程序、复试及录取办法</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1.复试内容及形式；中国语言文学专业基础；面试；</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2.复试时间及地点；10月</w:t>
      </w:r>
      <w:r w:rsidR="00B47880">
        <w:rPr>
          <w:rFonts w:asciiTheme="majorEastAsia" w:eastAsiaTheme="majorEastAsia" w:hAnsiTheme="majorEastAsia" w:cs="宋体" w:hint="eastAsia"/>
          <w:color w:val="000000"/>
          <w:kern w:val="0"/>
          <w:sz w:val="28"/>
          <w:szCs w:val="28"/>
        </w:rPr>
        <w:t>11</w:t>
      </w:r>
      <w:r w:rsidRPr="0016437A">
        <w:rPr>
          <w:rFonts w:asciiTheme="majorEastAsia" w:eastAsiaTheme="majorEastAsia" w:hAnsiTheme="majorEastAsia" w:cs="宋体" w:hint="eastAsia"/>
          <w:color w:val="000000"/>
          <w:kern w:val="0"/>
          <w:sz w:val="28"/>
          <w:szCs w:val="28"/>
        </w:rPr>
        <w:t>日上午9:00-11:00；名达楼3306</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3.录取规则：专业选拔按专业进行面试，最后根据专业面试成绩进行排名。</w:t>
      </w:r>
    </w:p>
    <w:p w:rsidR="0016437A" w:rsidRPr="0016437A" w:rsidRDefault="0016437A" w:rsidP="0016437A">
      <w:pPr>
        <w:widowControl/>
        <w:adjustRightInd w:val="0"/>
        <w:snapToGrid w:val="0"/>
        <w:spacing w:line="480" w:lineRule="atLeast"/>
        <w:jc w:val="left"/>
        <w:outlineLvl w:val="0"/>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六、签署协议</w:t>
      </w:r>
    </w:p>
    <w:p w:rsidR="0016437A" w:rsidRPr="0016437A" w:rsidRDefault="0016437A" w:rsidP="0016437A">
      <w:pPr>
        <w:widowControl/>
        <w:adjustRightInd w:val="0"/>
        <w:snapToGrid w:val="0"/>
        <w:spacing w:line="480" w:lineRule="atLeast"/>
        <w:ind w:firstLineChars="200" w:firstLine="560"/>
        <w:jc w:val="left"/>
        <w:rPr>
          <w:rFonts w:asciiTheme="majorEastAsia" w:eastAsiaTheme="majorEastAsia" w:hAnsiTheme="majorEastAsia" w:cs="宋体"/>
          <w:color w:val="000000"/>
          <w:kern w:val="0"/>
          <w:sz w:val="28"/>
          <w:szCs w:val="28"/>
        </w:rPr>
      </w:pPr>
      <w:r w:rsidRPr="0016437A">
        <w:rPr>
          <w:rFonts w:asciiTheme="majorEastAsia" w:eastAsiaTheme="majorEastAsia" w:hAnsiTheme="majorEastAsia" w:cs="宋体" w:hint="eastAsia"/>
          <w:color w:val="000000"/>
          <w:kern w:val="0"/>
          <w:sz w:val="28"/>
          <w:szCs w:val="28"/>
        </w:rPr>
        <w:t>被录取考生与学院签订协议。获得录取后不得因就业、参军、考公务员、出国、报考他校硕士研究生等理由放弃推免资格。</w:t>
      </w:r>
    </w:p>
    <w:p w:rsidR="00E871C5" w:rsidRPr="00E871C5" w:rsidRDefault="0016437A" w:rsidP="00E871C5">
      <w:pPr>
        <w:widowControl/>
        <w:adjustRightInd w:val="0"/>
        <w:snapToGrid w:val="0"/>
        <w:spacing w:line="480" w:lineRule="atLeast"/>
        <w:jc w:val="left"/>
        <w:outlineLvl w:val="0"/>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七、学校奖助政策</w:t>
      </w:r>
    </w:p>
    <w:p w:rsidR="00E871C5" w:rsidRPr="00E871C5" w:rsidRDefault="00E871C5" w:rsidP="00E871C5">
      <w:pPr>
        <w:widowControl/>
        <w:spacing w:before="100" w:beforeAutospacing="1" w:after="100" w:afterAutospacing="1"/>
        <w:ind w:firstLineChars="200" w:firstLine="480"/>
        <w:jc w:val="left"/>
        <w:rPr>
          <w:rFonts w:ascii="宋体" w:eastAsia="宋体" w:hAnsi="宋体" w:cs="宋体"/>
          <w:kern w:val="0"/>
          <w:sz w:val="24"/>
          <w:szCs w:val="24"/>
        </w:rPr>
      </w:pPr>
      <w:r w:rsidRPr="00E871C5">
        <w:rPr>
          <w:rFonts w:ascii="宋体" w:eastAsia="宋体" w:hAnsi="Calibri" w:cs="宋体" w:hint="eastAsia"/>
          <w:kern w:val="0"/>
          <w:sz w:val="24"/>
          <w:szCs w:val="24"/>
        </w:rPr>
        <w:t>（一）奖学金设置一览表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5"/>
        <w:gridCol w:w="3306"/>
        <w:gridCol w:w="2266"/>
        <w:gridCol w:w="2363"/>
      </w:tblGrid>
      <w:tr w:rsidR="00E871C5" w:rsidRPr="00E871C5" w:rsidTr="00E871C5">
        <w:trPr>
          <w:trHeight w:val="332"/>
        </w:trPr>
        <w:tc>
          <w:tcPr>
            <w:tcW w:w="1905"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奖项名称</w:t>
            </w:r>
          </w:p>
        </w:tc>
        <w:tc>
          <w:tcPr>
            <w:tcW w:w="330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设置对象</w:t>
            </w:r>
          </w:p>
        </w:tc>
        <w:tc>
          <w:tcPr>
            <w:tcW w:w="226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金额标准</w:t>
            </w:r>
          </w:p>
        </w:tc>
        <w:tc>
          <w:tcPr>
            <w:tcW w:w="2363"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获奖比例</w:t>
            </w:r>
          </w:p>
        </w:tc>
      </w:tr>
      <w:tr w:rsidR="00E871C5" w:rsidRPr="00E871C5" w:rsidTr="00E871C5">
        <w:trPr>
          <w:trHeight w:val="1152"/>
        </w:trPr>
        <w:tc>
          <w:tcPr>
            <w:tcW w:w="1905"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国家奖学金</w:t>
            </w:r>
          </w:p>
        </w:tc>
        <w:tc>
          <w:tcPr>
            <w:tcW w:w="330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学业优异、科研突出的全日制研究生(定向以及带薪或相关机构支付资金的研究生不纳入评选范围)</w:t>
            </w:r>
          </w:p>
        </w:tc>
        <w:tc>
          <w:tcPr>
            <w:tcW w:w="226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rPr>
                <w:rFonts w:ascii="宋体" w:eastAsia="宋体" w:hAnsi="宋体" w:cs="宋体"/>
                <w:kern w:val="0"/>
                <w:sz w:val="24"/>
                <w:szCs w:val="24"/>
              </w:rPr>
            </w:pPr>
            <w:r w:rsidRPr="00E871C5">
              <w:rPr>
                <w:rFonts w:ascii="宋体" w:eastAsia="宋体" w:hAnsi="Calibri" w:cs="宋体" w:hint="eastAsia"/>
                <w:kern w:val="0"/>
                <w:sz w:val="24"/>
                <w:szCs w:val="24"/>
              </w:rPr>
              <w:t>硕士：20000元/年/生</w:t>
            </w:r>
          </w:p>
        </w:tc>
        <w:tc>
          <w:tcPr>
            <w:tcW w:w="2363"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省教育厅下达指标</w:t>
            </w:r>
          </w:p>
        </w:tc>
      </w:tr>
      <w:tr w:rsidR="00E871C5" w:rsidRPr="00E871C5" w:rsidTr="00E871C5">
        <w:trPr>
          <w:trHeight w:val="1086"/>
        </w:trPr>
        <w:tc>
          <w:tcPr>
            <w:tcW w:w="1905"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江西省政府奖学金</w:t>
            </w:r>
          </w:p>
        </w:tc>
        <w:tc>
          <w:tcPr>
            <w:tcW w:w="330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学业优异、科研突出的全日制研究生(定向以及带薪或相关机构支付资金的研究生不纳入评选范围)</w:t>
            </w:r>
          </w:p>
        </w:tc>
        <w:tc>
          <w:tcPr>
            <w:tcW w:w="226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rPr>
                <w:rFonts w:ascii="宋体" w:eastAsia="宋体" w:hAnsi="宋体" w:cs="宋体"/>
                <w:kern w:val="0"/>
                <w:sz w:val="24"/>
                <w:szCs w:val="24"/>
              </w:rPr>
            </w:pPr>
            <w:r w:rsidRPr="00E871C5">
              <w:rPr>
                <w:rFonts w:ascii="宋体" w:eastAsia="宋体" w:hAnsi="Calibri" w:cs="宋体" w:hint="eastAsia"/>
                <w:kern w:val="0"/>
                <w:sz w:val="24"/>
                <w:szCs w:val="24"/>
              </w:rPr>
              <w:t>硕士：10000元/年/生</w:t>
            </w:r>
          </w:p>
        </w:tc>
        <w:tc>
          <w:tcPr>
            <w:tcW w:w="2363"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省教育厅下达指标</w:t>
            </w:r>
          </w:p>
        </w:tc>
      </w:tr>
      <w:tr w:rsidR="00E871C5" w:rsidRPr="00E871C5" w:rsidTr="00E871C5">
        <w:trPr>
          <w:trHeight w:val="663"/>
        </w:trPr>
        <w:tc>
          <w:tcPr>
            <w:tcW w:w="1905"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江西省高校学业</w:t>
            </w:r>
          </w:p>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奖学金</w:t>
            </w:r>
          </w:p>
        </w:tc>
        <w:tc>
          <w:tcPr>
            <w:tcW w:w="330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纳入全国研究生招生计划的全日制（全脱产）研究生</w:t>
            </w:r>
          </w:p>
        </w:tc>
        <w:tc>
          <w:tcPr>
            <w:tcW w:w="226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硕士：8000元/年/生</w:t>
            </w:r>
          </w:p>
        </w:tc>
        <w:tc>
          <w:tcPr>
            <w:tcW w:w="2363"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rPr>
                <w:rFonts w:ascii="宋体" w:eastAsia="宋体" w:hAnsi="宋体" w:cs="宋体"/>
                <w:kern w:val="0"/>
                <w:sz w:val="24"/>
                <w:szCs w:val="24"/>
              </w:rPr>
            </w:pPr>
            <w:r w:rsidRPr="00E871C5">
              <w:rPr>
                <w:rFonts w:ascii="宋体" w:eastAsia="宋体" w:hAnsi="Calibri" w:cs="宋体" w:hint="eastAsia"/>
                <w:kern w:val="0"/>
                <w:sz w:val="24"/>
                <w:szCs w:val="24"/>
              </w:rPr>
              <w:t>硕士：40%</w:t>
            </w:r>
          </w:p>
        </w:tc>
      </w:tr>
      <w:tr w:rsidR="00E871C5" w:rsidRPr="00E871C5" w:rsidTr="00E871C5">
        <w:trPr>
          <w:trHeight w:val="655"/>
        </w:trPr>
        <w:tc>
          <w:tcPr>
            <w:tcW w:w="1905"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校级学业奖学金</w:t>
            </w:r>
          </w:p>
        </w:tc>
        <w:tc>
          <w:tcPr>
            <w:tcW w:w="330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纳入全国研究生招生计划的全日制（全脱产）研究生</w:t>
            </w:r>
          </w:p>
        </w:tc>
        <w:tc>
          <w:tcPr>
            <w:tcW w:w="226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rPr>
                <w:rFonts w:ascii="宋体" w:eastAsia="宋体" w:hAnsi="宋体" w:cs="宋体"/>
                <w:kern w:val="0"/>
                <w:sz w:val="24"/>
                <w:szCs w:val="24"/>
              </w:rPr>
            </w:pPr>
            <w:r w:rsidRPr="00E871C5">
              <w:rPr>
                <w:rFonts w:ascii="宋体" w:eastAsia="宋体" w:hAnsi="Calibri" w:cs="宋体" w:hint="eastAsia"/>
                <w:kern w:val="0"/>
                <w:sz w:val="24"/>
                <w:szCs w:val="24"/>
              </w:rPr>
              <w:t>硕士：4000元/年/生</w:t>
            </w:r>
          </w:p>
        </w:tc>
        <w:tc>
          <w:tcPr>
            <w:tcW w:w="2363"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rPr>
                <w:rFonts w:ascii="宋体" w:eastAsia="宋体" w:hAnsi="宋体" w:cs="宋体"/>
                <w:kern w:val="0"/>
                <w:sz w:val="24"/>
                <w:szCs w:val="24"/>
              </w:rPr>
            </w:pPr>
            <w:r w:rsidRPr="00E871C5">
              <w:rPr>
                <w:rFonts w:ascii="宋体" w:eastAsia="宋体" w:hAnsi="Calibri" w:cs="宋体" w:hint="eastAsia"/>
                <w:kern w:val="0"/>
                <w:sz w:val="24"/>
                <w:szCs w:val="24"/>
              </w:rPr>
              <w:t>硕士：60%</w:t>
            </w:r>
          </w:p>
        </w:tc>
      </w:tr>
      <w:tr w:rsidR="00E871C5" w:rsidRPr="00E871C5" w:rsidTr="00E871C5">
        <w:trPr>
          <w:trHeight w:val="673"/>
        </w:trPr>
        <w:tc>
          <w:tcPr>
            <w:tcW w:w="1905"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熊智明奖学金</w:t>
            </w:r>
          </w:p>
        </w:tc>
        <w:tc>
          <w:tcPr>
            <w:tcW w:w="330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纳入全国研究生招生计划的全日制（全脱产）研究生</w:t>
            </w:r>
          </w:p>
        </w:tc>
        <w:tc>
          <w:tcPr>
            <w:tcW w:w="226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1500元/生</w:t>
            </w:r>
          </w:p>
        </w:tc>
        <w:tc>
          <w:tcPr>
            <w:tcW w:w="2363"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15人</w:t>
            </w:r>
          </w:p>
        </w:tc>
      </w:tr>
    </w:tbl>
    <w:p w:rsidR="00E871C5" w:rsidRPr="00E871C5" w:rsidRDefault="00E871C5" w:rsidP="00E871C5">
      <w:pPr>
        <w:widowControl/>
        <w:spacing w:before="100" w:beforeAutospacing="1" w:after="100" w:afterAutospacing="1"/>
        <w:ind w:firstLineChars="200" w:firstLine="482"/>
        <w:jc w:val="left"/>
        <w:rPr>
          <w:rFonts w:ascii="宋体" w:eastAsia="宋体" w:hAnsi="宋体" w:cs="宋体"/>
          <w:kern w:val="0"/>
          <w:sz w:val="24"/>
          <w:szCs w:val="24"/>
        </w:rPr>
      </w:pPr>
      <w:r w:rsidRPr="00E871C5">
        <w:rPr>
          <w:rFonts w:ascii="宋体" w:eastAsia="宋体" w:hAnsi="Calibri" w:cs="宋体" w:hint="eastAsia"/>
          <w:b/>
          <w:color w:val="FF0000"/>
          <w:kern w:val="0"/>
          <w:sz w:val="24"/>
          <w:szCs w:val="24"/>
        </w:rPr>
        <w:t>注：奖学金实际发放以学校有关奖助文件为准，非全日制研究生不享受各类研究生奖助政策。</w:t>
      </w:r>
    </w:p>
    <w:p w:rsidR="00E871C5" w:rsidRPr="00E871C5" w:rsidRDefault="00E871C5" w:rsidP="00E871C5">
      <w:pPr>
        <w:widowControl/>
        <w:spacing w:before="100" w:beforeAutospacing="1" w:after="100" w:afterAutospacing="1"/>
        <w:ind w:firstLineChars="100" w:firstLine="240"/>
        <w:jc w:val="left"/>
        <w:rPr>
          <w:rFonts w:ascii="宋体" w:eastAsia="宋体" w:hAnsi="宋体" w:cs="宋体"/>
          <w:kern w:val="0"/>
          <w:sz w:val="24"/>
          <w:szCs w:val="24"/>
        </w:rPr>
      </w:pPr>
      <w:r w:rsidRPr="00E871C5">
        <w:rPr>
          <w:rFonts w:ascii="宋体" w:eastAsia="宋体" w:hAnsi="Calibri" w:cs="宋体" w:hint="eastAsia"/>
          <w:kern w:val="0"/>
          <w:sz w:val="24"/>
          <w:szCs w:val="24"/>
        </w:rPr>
        <w:t>（二）助学金设置一览表</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4658"/>
        <w:gridCol w:w="2160"/>
        <w:gridCol w:w="1286"/>
      </w:tblGrid>
      <w:tr w:rsidR="00E871C5" w:rsidRPr="00E871C5" w:rsidTr="00E871C5">
        <w:tc>
          <w:tcPr>
            <w:tcW w:w="1754"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lastRenderedPageBreak/>
              <w:t>奖项名称</w:t>
            </w:r>
          </w:p>
        </w:tc>
        <w:tc>
          <w:tcPr>
            <w:tcW w:w="4658"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设置对象</w:t>
            </w:r>
          </w:p>
        </w:tc>
        <w:tc>
          <w:tcPr>
            <w:tcW w:w="2160"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金额标准</w:t>
            </w:r>
          </w:p>
        </w:tc>
        <w:tc>
          <w:tcPr>
            <w:tcW w:w="128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
                <w:kern w:val="0"/>
                <w:sz w:val="24"/>
                <w:szCs w:val="24"/>
              </w:rPr>
              <w:t>获奖比例</w:t>
            </w:r>
          </w:p>
        </w:tc>
      </w:tr>
      <w:tr w:rsidR="00E871C5" w:rsidRPr="00E871C5" w:rsidTr="00E871C5">
        <w:trPr>
          <w:trHeight w:val="500"/>
        </w:trPr>
        <w:tc>
          <w:tcPr>
            <w:tcW w:w="1754"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line="211" w:lineRule="atLeast"/>
              <w:jc w:val="left"/>
              <w:rPr>
                <w:rFonts w:ascii="宋体" w:eastAsia="宋体" w:hAnsi="宋体" w:cs="宋体"/>
                <w:kern w:val="0"/>
                <w:sz w:val="24"/>
                <w:szCs w:val="24"/>
              </w:rPr>
            </w:pPr>
            <w:r w:rsidRPr="00E871C5">
              <w:rPr>
                <w:rFonts w:ascii="宋体" w:eastAsia="宋体" w:hAnsi="Times New Roman" w:cs="Times New Roman"/>
                <w:bCs/>
                <w:szCs w:val="24"/>
              </w:rPr>
              <w:t>国家助学金</w:t>
            </w:r>
          </w:p>
        </w:tc>
        <w:tc>
          <w:tcPr>
            <w:tcW w:w="4658"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在校学籍正常的全日制（全脱产）研究生(定向以及带薪或相关机构支付资金的研究生不具备受助资格)</w:t>
            </w:r>
          </w:p>
        </w:tc>
        <w:tc>
          <w:tcPr>
            <w:tcW w:w="2160"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rPr>
                <w:rFonts w:ascii="宋体" w:eastAsia="宋体" w:hAnsi="宋体" w:cs="宋体"/>
                <w:kern w:val="0"/>
                <w:sz w:val="24"/>
                <w:szCs w:val="24"/>
              </w:rPr>
            </w:pPr>
            <w:r w:rsidRPr="00E871C5">
              <w:rPr>
                <w:rFonts w:ascii="宋体" w:eastAsia="宋体" w:hAnsi="Calibri" w:cs="宋体" w:hint="eastAsia"/>
                <w:kern w:val="0"/>
                <w:sz w:val="24"/>
                <w:szCs w:val="24"/>
              </w:rPr>
              <w:t>硕士：6000元/年/生</w:t>
            </w:r>
          </w:p>
        </w:tc>
        <w:tc>
          <w:tcPr>
            <w:tcW w:w="128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100%</w:t>
            </w:r>
          </w:p>
        </w:tc>
      </w:tr>
      <w:tr w:rsidR="00E871C5" w:rsidRPr="00E871C5" w:rsidTr="00E871C5">
        <w:tc>
          <w:tcPr>
            <w:tcW w:w="1754"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研究生“三助”</w:t>
            </w:r>
          </w:p>
        </w:tc>
        <w:tc>
          <w:tcPr>
            <w:tcW w:w="4658"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left"/>
              <w:rPr>
                <w:rFonts w:ascii="宋体" w:eastAsia="宋体" w:hAnsi="宋体" w:cs="宋体"/>
                <w:kern w:val="0"/>
                <w:sz w:val="24"/>
                <w:szCs w:val="24"/>
              </w:rPr>
            </w:pPr>
            <w:r w:rsidRPr="00E871C5">
              <w:rPr>
                <w:rFonts w:ascii="宋体" w:eastAsia="宋体" w:hAnsi="Calibri" w:cs="宋体" w:hint="eastAsia"/>
                <w:kern w:val="0"/>
                <w:sz w:val="24"/>
                <w:szCs w:val="24"/>
              </w:rPr>
              <w:t>助管:在校学籍正常的全日制（全脱产）研究生(一年级学生为主)</w:t>
            </w:r>
          </w:p>
          <w:p w:rsidR="00E871C5" w:rsidRPr="00E871C5" w:rsidRDefault="00E871C5" w:rsidP="00E871C5">
            <w:pPr>
              <w:widowControl/>
              <w:spacing w:before="100" w:beforeAutospacing="1" w:after="100" w:afterAutospacing="1"/>
              <w:jc w:val="left"/>
              <w:rPr>
                <w:rFonts w:ascii="宋体" w:eastAsia="宋体" w:hAnsi="宋体" w:cs="宋体"/>
                <w:kern w:val="0"/>
                <w:sz w:val="24"/>
                <w:szCs w:val="24"/>
              </w:rPr>
            </w:pPr>
            <w:r w:rsidRPr="00E871C5">
              <w:rPr>
                <w:rFonts w:ascii="宋体" w:eastAsia="宋体" w:hAnsi="Calibri" w:cs="宋体" w:hint="eastAsia"/>
                <w:kern w:val="0"/>
                <w:sz w:val="24"/>
                <w:szCs w:val="24"/>
              </w:rPr>
              <w:t>助教:在校学籍正常的全日制（全脱产）研究生</w:t>
            </w:r>
          </w:p>
        </w:tc>
        <w:tc>
          <w:tcPr>
            <w:tcW w:w="2160"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left"/>
              <w:rPr>
                <w:rFonts w:ascii="宋体" w:eastAsia="宋体" w:hAnsi="宋体" w:cs="宋体"/>
                <w:kern w:val="0"/>
                <w:sz w:val="24"/>
                <w:szCs w:val="24"/>
              </w:rPr>
            </w:pPr>
            <w:r w:rsidRPr="00E871C5">
              <w:rPr>
                <w:rFonts w:ascii="宋体" w:eastAsia="宋体" w:hAnsi="Calibri" w:cs="宋体" w:hint="eastAsia"/>
                <w:kern w:val="0"/>
                <w:sz w:val="24"/>
                <w:szCs w:val="24"/>
              </w:rPr>
              <w:t>助管:4000元/年/生</w:t>
            </w:r>
          </w:p>
          <w:p w:rsidR="00E871C5" w:rsidRPr="00E871C5" w:rsidRDefault="00E871C5" w:rsidP="00E871C5">
            <w:pPr>
              <w:widowControl/>
              <w:spacing w:before="100" w:beforeAutospacing="1" w:after="100" w:afterAutospacing="1"/>
              <w:jc w:val="left"/>
              <w:rPr>
                <w:rFonts w:ascii="宋体" w:eastAsia="宋体" w:hAnsi="宋体" w:cs="宋体"/>
                <w:kern w:val="0"/>
                <w:sz w:val="24"/>
                <w:szCs w:val="24"/>
              </w:rPr>
            </w:pPr>
            <w:r w:rsidRPr="00E871C5">
              <w:rPr>
                <w:rFonts w:ascii="宋体" w:eastAsia="宋体" w:hAnsi="Calibri" w:cs="宋体" w:hint="eastAsia"/>
                <w:kern w:val="0"/>
                <w:sz w:val="24"/>
                <w:szCs w:val="24"/>
              </w:rPr>
              <w:t>助教:根据实际工作量计算</w:t>
            </w:r>
          </w:p>
        </w:tc>
        <w:tc>
          <w:tcPr>
            <w:tcW w:w="128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动态</w:t>
            </w:r>
          </w:p>
        </w:tc>
      </w:tr>
      <w:tr w:rsidR="00E871C5" w:rsidRPr="00E871C5" w:rsidTr="00E871C5">
        <w:tc>
          <w:tcPr>
            <w:tcW w:w="1754"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kern w:val="0"/>
                <w:sz w:val="24"/>
                <w:szCs w:val="24"/>
              </w:rPr>
              <w:t>贫困生补助及特殊困难补助</w:t>
            </w:r>
          </w:p>
        </w:tc>
        <w:tc>
          <w:tcPr>
            <w:tcW w:w="4658"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before="100" w:beforeAutospacing="1" w:after="100" w:afterAutospacing="1"/>
              <w:jc w:val="center"/>
              <w:rPr>
                <w:rFonts w:ascii="宋体" w:eastAsia="宋体" w:hAnsi="宋体" w:cs="宋体"/>
                <w:kern w:val="0"/>
                <w:sz w:val="24"/>
                <w:szCs w:val="24"/>
              </w:rPr>
            </w:pPr>
            <w:r w:rsidRPr="00E871C5">
              <w:rPr>
                <w:rFonts w:ascii="宋体" w:eastAsia="宋体" w:hAnsi="Calibri" w:cs="宋体" w:hint="eastAsia"/>
                <w:bCs/>
                <w:kern w:val="0"/>
                <w:sz w:val="24"/>
                <w:szCs w:val="24"/>
              </w:rPr>
              <w:t>在校正常学籍，已进行贫困生建档的对象以及家庭或个人遭受重大变故的全日制研究生</w:t>
            </w:r>
          </w:p>
        </w:tc>
        <w:tc>
          <w:tcPr>
            <w:tcW w:w="2160"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line="211" w:lineRule="atLeast"/>
              <w:jc w:val="left"/>
              <w:rPr>
                <w:rFonts w:ascii="宋体" w:eastAsia="宋体" w:hAnsi="宋体" w:cs="宋体"/>
                <w:kern w:val="0"/>
                <w:sz w:val="24"/>
                <w:szCs w:val="24"/>
              </w:rPr>
            </w:pPr>
            <w:r w:rsidRPr="00E871C5">
              <w:rPr>
                <w:rFonts w:ascii="宋体" w:eastAsia="宋体" w:hAnsi="Times New Roman" w:cs="Times New Roman"/>
                <w:bCs/>
                <w:szCs w:val="24"/>
              </w:rPr>
              <w:t>1000-5000元不等</w:t>
            </w:r>
          </w:p>
        </w:tc>
        <w:tc>
          <w:tcPr>
            <w:tcW w:w="1286" w:type="dxa"/>
            <w:tcBorders>
              <w:top w:val="single" w:sz="4" w:space="0" w:color="auto"/>
              <w:left w:val="single" w:sz="4" w:space="0" w:color="auto"/>
              <w:bottom w:val="single" w:sz="4" w:space="0" w:color="auto"/>
              <w:right w:val="single" w:sz="4" w:space="0" w:color="auto"/>
            </w:tcBorders>
            <w:vAlign w:val="center"/>
            <w:hideMark/>
          </w:tcPr>
          <w:p w:rsidR="00E871C5" w:rsidRPr="00E871C5" w:rsidRDefault="00E871C5" w:rsidP="00E871C5">
            <w:pPr>
              <w:widowControl/>
              <w:spacing w:line="211" w:lineRule="atLeast"/>
              <w:jc w:val="left"/>
              <w:rPr>
                <w:rFonts w:ascii="宋体" w:eastAsia="宋体" w:hAnsi="宋体" w:cs="宋体"/>
                <w:kern w:val="0"/>
                <w:sz w:val="24"/>
                <w:szCs w:val="24"/>
              </w:rPr>
            </w:pPr>
            <w:r w:rsidRPr="00E871C5">
              <w:rPr>
                <w:rFonts w:ascii="宋体" w:eastAsia="宋体" w:hAnsi="Times New Roman" w:cs="Times New Roman"/>
                <w:bCs/>
                <w:szCs w:val="24"/>
              </w:rPr>
              <w:t>名额和金额视申请情况而定</w:t>
            </w:r>
          </w:p>
        </w:tc>
      </w:tr>
    </w:tbl>
    <w:p w:rsidR="00E871C5" w:rsidRPr="00E871C5" w:rsidRDefault="00E871C5" w:rsidP="00E871C5">
      <w:pPr>
        <w:widowControl/>
        <w:spacing w:before="100" w:beforeAutospacing="1" w:after="100" w:afterAutospacing="1"/>
        <w:jc w:val="left"/>
        <w:rPr>
          <w:rFonts w:ascii="宋体" w:eastAsia="宋体" w:hAnsi="宋体" w:cs="宋体"/>
          <w:kern w:val="0"/>
          <w:sz w:val="24"/>
          <w:szCs w:val="24"/>
        </w:rPr>
      </w:pPr>
      <w:r w:rsidRPr="00E871C5">
        <w:rPr>
          <w:rFonts w:ascii="宋体" w:eastAsia="宋体" w:hAnsi="Calibri" w:cs="宋体" w:hint="eastAsia"/>
          <w:b/>
          <w:color w:val="FF0000"/>
          <w:kern w:val="0"/>
          <w:sz w:val="24"/>
          <w:szCs w:val="24"/>
        </w:rPr>
        <w:t>注：奖学金实际发放以学校有关奖助文件为准，非全日制研究生不享受各类研究生奖助政策。</w:t>
      </w:r>
    </w:p>
    <w:p w:rsidR="00E871C5" w:rsidRPr="00E871C5" w:rsidRDefault="00E871C5" w:rsidP="00E871C5">
      <w:pPr>
        <w:widowControl/>
        <w:spacing w:before="100" w:beforeAutospacing="1" w:after="100" w:afterAutospacing="1"/>
        <w:ind w:firstLineChars="50" w:firstLine="120"/>
        <w:jc w:val="left"/>
        <w:rPr>
          <w:rFonts w:ascii="宋体" w:eastAsia="宋体" w:hAnsi="宋体" w:cs="宋体"/>
          <w:kern w:val="0"/>
          <w:sz w:val="24"/>
          <w:szCs w:val="24"/>
        </w:rPr>
      </w:pPr>
      <w:r w:rsidRPr="00E871C5">
        <w:rPr>
          <w:rFonts w:ascii="宋体" w:eastAsia="宋体" w:hAnsi="Calibri" w:cs="宋体" w:hint="eastAsia"/>
          <w:kern w:val="0"/>
          <w:sz w:val="24"/>
          <w:szCs w:val="24"/>
        </w:rPr>
        <w:t> </w:t>
      </w:r>
    </w:p>
    <w:p w:rsidR="0016437A" w:rsidRPr="0016437A" w:rsidRDefault="0016437A" w:rsidP="0016437A">
      <w:pPr>
        <w:widowControl/>
        <w:adjustRightInd w:val="0"/>
        <w:snapToGrid w:val="0"/>
        <w:spacing w:line="480" w:lineRule="atLeast"/>
        <w:jc w:val="left"/>
        <w:outlineLvl w:val="0"/>
        <w:rPr>
          <w:rFonts w:asciiTheme="majorEastAsia" w:eastAsiaTheme="majorEastAsia" w:hAnsiTheme="majorEastAsia" w:cs="宋体"/>
          <w:color w:val="333333"/>
          <w:kern w:val="0"/>
          <w:sz w:val="28"/>
          <w:szCs w:val="28"/>
        </w:rPr>
      </w:pPr>
      <w:r w:rsidRPr="0016437A">
        <w:rPr>
          <w:rFonts w:asciiTheme="majorEastAsia" w:eastAsiaTheme="majorEastAsia" w:hAnsiTheme="majorEastAsia" w:cs="宋体" w:hint="eastAsia"/>
          <w:color w:val="333333"/>
          <w:kern w:val="0"/>
          <w:sz w:val="28"/>
          <w:szCs w:val="28"/>
        </w:rPr>
        <w:t>八、联系方式：0791-88120297</w:t>
      </w:r>
    </w:p>
    <w:p w:rsidR="00060320" w:rsidRDefault="00060320"/>
    <w:sectPr w:rsidR="00060320" w:rsidSect="009516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2550" w:rsidRDefault="00532550" w:rsidP="0016437A">
      <w:r>
        <w:separator/>
      </w:r>
    </w:p>
  </w:endnote>
  <w:endnote w:type="continuationSeparator" w:id="1">
    <w:p w:rsidR="00532550" w:rsidRDefault="00532550" w:rsidP="001643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楷体_GB2312">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2550" w:rsidRDefault="00532550" w:rsidP="0016437A">
      <w:r>
        <w:separator/>
      </w:r>
    </w:p>
  </w:footnote>
  <w:footnote w:type="continuationSeparator" w:id="1">
    <w:p w:rsidR="00532550" w:rsidRDefault="00532550" w:rsidP="001643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37A"/>
    <w:rsid w:val="00060320"/>
    <w:rsid w:val="0016437A"/>
    <w:rsid w:val="001A7F2C"/>
    <w:rsid w:val="001C4541"/>
    <w:rsid w:val="00532550"/>
    <w:rsid w:val="00677D40"/>
    <w:rsid w:val="007D4130"/>
    <w:rsid w:val="009516DE"/>
    <w:rsid w:val="00B01710"/>
    <w:rsid w:val="00B47880"/>
    <w:rsid w:val="00E871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6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6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6437A"/>
    <w:rPr>
      <w:sz w:val="18"/>
      <w:szCs w:val="18"/>
    </w:rPr>
  </w:style>
  <w:style w:type="paragraph" w:styleId="a4">
    <w:name w:val="footer"/>
    <w:basedOn w:val="a"/>
    <w:link w:val="Char0"/>
    <w:uiPriority w:val="99"/>
    <w:semiHidden/>
    <w:unhideWhenUsed/>
    <w:rsid w:val="001643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6437A"/>
    <w:rPr>
      <w:sz w:val="18"/>
      <w:szCs w:val="18"/>
    </w:rPr>
  </w:style>
  <w:style w:type="paragraph" w:styleId="a5">
    <w:name w:val="List Paragraph"/>
    <w:basedOn w:val="a"/>
    <w:uiPriority w:val="34"/>
    <w:qFormat/>
    <w:rsid w:val="0016437A"/>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unhideWhenUsed/>
    <w:rsid w:val="001C4541"/>
    <w:rPr>
      <w:rFonts w:ascii="Times New Roman" w:hAnsi="Times New Roman" w:cs="Times New Roman"/>
      <w:sz w:val="24"/>
      <w:szCs w:val="24"/>
    </w:rPr>
  </w:style>
  <w:style w:type="character" w:styleId="a7">
    <w:name w:val="Strong"/>
    <w:basedOn w:val="a0"/>
    <w:uiPriority w:val="22"/>
    <w:qFormat/>
    <w:rsid w:val="00E871C5"/>
    <w:rPr>
      <w:b/>
      <w:bCs/>
    </w:rPr>
  </w:style>
</w:styles>
</file>

<file path=word/webSettings.xml><?xml version="1.0" encoding="utf-8"?>
<w:webSettings xmlns:r="http://schemas.openxmlformats.org/officeDocument/2006/relationships" xmlns:w="http://schemas.openxmlformats.org/wordprocessingml/2006/main">
  <w:divs>
    <w:div w:id="1176111345">
      <w:bodyDiv w:val="1"/>
      <w:marLeft w:val="0"/>
      <w:marRight w:val="0"/>
      <w:marTop w:val="0"/>
      <w:marBottom w:val="0"/>
      <w:divBdr>
        <w:top w:val="none" w:sz="0" w:space="0" w:color="auto"/>
        <w:left w:val="none" w:sz="0" w:space="0" w:color="auto"/>
        <w:bottom w:val="none" w:sz="0" w:space="0" w:color="auto"/>
        <w:right w:val="none" w:sz="0" w:space="0" w:color="auto"/>
      </w:divBdr>
      <w:divsChild>
        <w:div w:id="987436172">
          <w:marLeft w:val="0"/>
          <w:marRight w:val="0"/>
          <w:marTop w:val="0"/>
          <w:marBottom w:val="0"/>
          <w:divBdr>
            <w:top w:val="none" w:sz="0" w:space="0" w:color="auto"/>
            <w:left w:val="none" w:sz="0" w:space="0" w:color="auto"/>
            <w:bottom w:val="none" w:sz="0" w:space="0" w:color="auto"/>
            <w:right w:val="none" w:sz="0" w:space="0" w:color="auto"/>
          </w:divBdr>
          <w:divsChild>
            <w:div w:id="408968594">
              <w:marLeft w:val="0"/>
              <w:marRight w:val="0"/>
              <w:marTop w:val="0"/>
              <w:marBottom w:val="0"/>
              <w:divBdr>
                <w:top w:val="none" w:sz="0" w:space="0" w:color="auto"/>
                <w:left w:val="none" w:sz="0" w:space="0" w:color="auto"/>
                <w:bottom w:val="none" w:sz="0" w:space="0" w:color="auto"/>
                <w:right w:val="none" w:sz="0" w:space="0" w:color="auto"/>
              </w:divBdr>
              <w:divsChild>
                <w:div w:id="2059667891">
                  <w:marLeft w:val="0"/>
                  <w:marRight w:val="0"/>
                  <w:marTop w:val="0"/>
                  <w:marBottom w:val="0"/>
                  <w:divBdr>
                    <w:top w:val="none" w:sz="0" w:space="0" w:color="auto"/>
                    <w:left w:val="none" w:sz="0" w:space="0" w:color="auto"/>
                    <w:bottom w:val="none" w:sz="0" w:space="0" w:color="auto"/>
                    <w:right w:val="none" w:sz="0" w:space="0" w:color="auto"/>
                  </w:divBdr>
                  <w:divsChild>
                    <w:div w:id="1916932824">
                      <w:marLeft w:val="0"/>
                      <w:marRight w:val="0"/>
                      <w:marTop w:val="0"/>
                      <w:marBottom w:val="0"/>
                      <w:divBdr>
                        <w:top w:val="none" w:sz="0" w:space="0" w:color="auto"/>
                        <w:left w:val="none" w:sz="0" w:space="0" w:color="auto"/>
                        <w:bottom w:val="none" w:sz="0" w:space="0" w:color="auto"/>
                        <w:right w:val="none" w:sz="0" w:space="0" w:color="auto"/>
                      </w:divBdr>
                      <w:divsChild>
                        <w:div w:id="20139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09340">
      <w:bodyDiv w:val="1"/>
      <w:marLeft w:val="0"/>
      <w:marRight w:val="0"/>
      <w:marTop w:val="0"/>
      <w:marBottom w:val="0"/>
      <w:divBdr>
        <w:top w:val="none" w:sz="0" w:space="0" w:color="auto"/>
        <w:left w:val="none" w:sz="0" w:space="0" w:color="auto"/>
        <w:bottom w:val="none" w:sz="0" w:space="0" w:color="auto"/>
        <w:right w:val="none" w:sz="0" w:space="0" w:color="auto"/>
      </w:divBdr>
      <w:divsChild>
        <w:div w:id="1303534877">
          <w:marLeft w:val="0"/>
          <w:marRight w:val="0"/>
          <w:marTop w:val="0"/>
          <w:marBottom w:val="0"/>
          <w:divBdr>
            <w:top w:val="none" w:sz="0" w:space="0" w:color="auto"/>
            <w:left w:val="none" w:sz="0" w:space="0" w:color="auto"/>
            <w:bottom w:val="none" w:sz="0" w:space="0" w:color="auto"/>
            <w:right w:val="none" w:sz="0" w:space="0" w:color="auto"/>
          </w:divBdr>
          <w:divsChild>
            <w:div w:id="677778125">
              <w:marLeft w:val="0"/>
              <w:marRight w:val="0"/>
              <w:marTop w:val="0"/>
              <w:marBottom w:val="0"/>
              <w:divBdr>
                <w:top w:val="none" w:sz="0" w:space="0" w:color="auto"/>
                <w:left w:val="none" w:sz="0" w:space="0" w:color="auto"/>
                <w:bottom w:val="none" w:sz="0" w:space="0" w:color="auto"/>
                <w:right w:val="none" w:sz="0" w:space="0" w:color="auto"/>
              </w:divBdr>
              <w:divsChild>
                <w:div w:id="1327514740">
                  <w:marLeft w:val="0"/>
                  <w:marRight w:val="0"/>
                  <w:marTop w:val="225"/>
                  <w:marBottom w:val="750"/>
                  <w:divBdr>
                    <w:top w:val="none" w:sz="0" w:space="0" w:color="auto"/>
                    <w:left w:val="none" w:sz="0" w:space="0" w:color="auto"/>
                    <w:bottom w:val="none" w:sz="0" w:space="0" w:color="auto"/>
                    <w:right w:val="none" w:sz="0" w:space="0" w:color="auto"/>
                  </w:divBdr>
                  <w:divsChild>
                    <w:div w:id="1673024109">
                      <w:marLeft w:val="0"/>
                      <w:marRight w:val="0"/>
                      <w:marTop w:val="150"/>
                      <w:marBottom w:val="0"/>
                      <w:divBdr>
                        <w:top w:val="none" w:sz="0" w:space="0" w:color="auto"/>
                        <w:left w:val="none" w:sz="0" w:space="0" w:color="auto"/>
                        <w:bottom w:val="none" w:sz="0" w:space="0" w:color="auto"/>
                        <w:right w:val="none" w:sz="0" w:space="0" w:color="auto"/>
                      </w:divBdr>
                      <w:divsChild>
                        <w:div w:id="2000696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195136">
      <w:bodyDiv w:val="1"/>
      <w:marLeft w:val="0"/>
      <w:marRight w:val="0"/>
      <w:marTop w:val="0"/>
      <w:marBottom w:val="0"/>
      <w:divBdr>
        <w:top w:val="none" w:sz="0" w:space="0" w:color="auto"/>
        <w:left w:val="none" w:sz="0" w:space="0" w:color="auto"/>
        <w:bottom w:val="none" w:sz="0" w:space="0" w:color="auto"/>
        <w:right w:val="none" w:sz="0" w:space="0" w:color="auto"/>
      </w:divBdr>
      <w:divsChild>
        <w:div w:id="1843860741">
          <w:marLeft w:val="0"/>
          <w:marRight w:val="0"/>
          <w:marTop w:val="0"/>
          <w:marBottom w:val="0"/>
          <w:divBdr>
            <w:top w:val="none" w:sz="0" w:space="0" w:color="auto"/>
            <w:left w:val="none" w:sz="0" w:space="0" w:color="auto"/>
            <w:bottom w:val="none" w:sz="0" w:space="0" w:color="auto"/>
            <w:right w:val="none" w:sz="0" w:space="0" w:color="auto"/>
          </w:divBdr>
          <w:divsChild>
            <w:div w:id="812336196">
              <w:marLeft w:val="0"/>
              <w:marRight w:val="0"/>
              <w:marTop w:val="0"/>
              <w:marBottom w:val="0"/>
              <w:divBdr>
                <w:top w:val="none" w:sz="0" w:space="0" w:color="auto"/>
                <w:left w:val="none" w:sz="0" w:space="0" w:color="auto"/>
                <w:bottom w:val="none" w:sz="0" w:space="0" w:color="auto"/>
                <w:right w:val="none" w:sz="0" w:space="0" w:color="auto"/>
              </w:divBdr>
              <w:divsChild>
                <w:div w:id="1611936149">
                  <w:marLeft w:val="0"/>
                  <w:marRight w:val="0"/>
                  <w:marTop w:val="0"/>
                  <w:marBottom w:val="0"/>
                  <w:divBdr>
                    <w:top w:val="none" w:sz="0" w:space="0" w:color="auto"/>
                    <w:left w:val="none" w:sz="0" w:space="0" w:color="auto"/>
                    <w:bottom w:val="none" w:sz="0" w:space="0" w:color="auto"/>
                    <w:right w:val="none" w:sz="0" w:space="0" w:color="auto"/>
                  </w:divBdr>
                  <w:divsChild>
                    <w:div w:id="108750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493451">
      <w:bodyDiv w:val="1"/>
      <w:marLeft w:val="0"/>
      <w:marRight w:val="0"/>
      <w:marTop w:val="0"/>
      <w:marBottom w:val="0"/>
      <w:divBdr>
        <w:top w:val="none" w:sz="0" w:space="0" w:color="auto"/>
        <w:left w:val="none" w:sz="0" w:space="0" w:color="auto"/>
        <w:bottom w:val="none" w:sz="0" w:space="0" w:color="auto"/>
        <w:right w:val="none" w:sz="0" w:space="0" w:color="auto"/>
      </w:divBdr>
      <w:divsChild>
        <w:div w:id="419912990">
          <w:marLeft w:val="0"/>
          <w:marRight w:val="0"/>
          <w:marTop w:val="0"/>
          <w:marBottom w:val="0"/>
          <w:divBdr>
            <w:top w:val="none" w:sz="0" w:space="0" w:color="auto"/>
            <w:left w:val="none" w:sz="0" w:space="0" w:color="auto"/>
            <w:bottom w:val="none" w:sz="0" w:space="0" w:color="auto"/>
            <w:right w:val="none" w:sz="0" w:space="0" w:color="auto"/>
          </w:divBdr>
          <w:divsChild>
            <w:div w:id="201406061">
              <w:marLeft w:val="0"/>
              <w:marRight w:val="0"/>
              <w:marTop w:val="0"/>
              <w:marBottom w:val="0"/>
              <w:divBdr>
                <w:top w:val="none" w:sz="0" w:space="0" w:color="auto"/>
                <w:left w:val="none" w:sz="0" w:space="0" w:color="auto"/>
                <w:bottom w:val="none" w:sz="0" w:space="0" w:color="auto"/>
                <w:right w:val="none" w:sz="0" w:space="0" w:color="auto"/>
              </w:divBdr>
              <w:divsChild>
                <w:div w:id="382171368">
                  <w:marLeft w:val="0"/>
                  <w:marRight w:val="0"/>
                  <w:marTop w:val="0"/>
                  <w:marBottom w:val="0"/>
                  <w:divBdr>
                    <w:top w:val="none" w:sz="0" w:space="0" w:color="auto"/>
                    <w:left w:val="none" w:sz="0" w:space="0" w:color="auto"/>
                    <w:bottom w:val="none" w:sz="0" w:space="0" w:color="auto"/>
                    <w:right w:val="none" w:sz="0" w:space="0" w:color="auto"/>
                  </w:divBdr>
                  <w:divsChild>
                    <w:div w:id="2084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1126</Words>
  <Characters>6419</Characters>
  <Application>Microsoft Office Word</Application>
  <DocSecurity>0</DocSecurity>
  <Lines>53</Lines>
  <Paragraphs>15</Paragraphs>
  <ScaleCrop>false</ScaleCrop>
  <Company>Sky123.Org</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10</cp:revision>
  <dcterms:created xsi:type="dcterms:W3CDTF">2018-09-28T01:49:00Z</dcterms:created>
  <dcterms:modified xsi:type="dcterms:W3CDTF">2019-09-25T07:16:00Z</dcterms:modified>
</cp:coreProperties>
</file>